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98BF9" w14:textId="6F971708" w:rsidR="00C87F7E" w:rsidRPr="00C87F7E" w:rsidRDefault="00C87F7E" w:rsidP="00C87F7E">
      <w:pPr>
        <w:pStyle w:val="Nagwek1"/>
        <w:numPr>
          <w:ilvl w:val="0"/>
          <w:numId w:val="0"/>
        </w:numPr>
        <w:ind w:left="720" w:hanging="360"/>
        <w:jc w:val="right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 xml:space="preserve">Zał. nr 2 do zapytania ofertowego </w:t>
      </w:r>
    </w:p>
    <w:p w14:paraId="7E879B15" w14:textId="77777777" w:rsidR="00813B1E" w:rsidRPr="00C87F7E" w:rsidRDefault="0036461D" w:rsidP="00C87F7E">
      <w:pPr>
        <w:pStyle w:val="Nagwek1"/>
        <w:numPr>
          <w:ilvl w:val="0"/>
          <w:numId w:val="0"/>
        </w:numPr>
        <w:ind w:left="720" w:hanging="360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Przedmiot zamówienia</w:t>
      </w:r>
    </w:p>
    <w:p w14:paraId="33556C84" w14:textId="77777777" w:rsidR="00043617" w:rsidRPr="00C87F7E" w:rsidRDefault="00C1672E" w:rsidP="00F369CF">
      <w:pPr>
        <w:pStyle w:val="Nagwek2"/>
        <w:numPr>
          <w:ilvl w:val="1"/>
          <w:numId w:val="11"/>
        </w:numPr>
        <w:ind w:left="567" w:hanging="567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Ogólny opis rozwiązania</w:t>
      </w:r>
    </w:p>
    <w:p w14:paraId="6F30CF67" w14:textId="17769847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Kompozytowe panele pomostowe rozwijane w ramach projektu Optideck są przeznaczone do montażu do belek stalowych, betonowych lub ko</w:t>
      </w:r>
      <w:bookmarkStart w:id="0" w:name="_GoBack"/>
      <w:bookmarkEnd w:id="0"/>
      <w:r w:rsidRPr="00C87F7E">
        <w:rPr>
          <w:rFonts w:ascii="Times New Roman" w:hAnsi="Times New Roman" w:cs="Times New Roman"/>
        </w:rPr>
        <w:t>mpozytowych w nowych lub modernizowanych mostach drogowych.</w:t>
      </w:r>
      <w:r w:rsidR="00871BB8" w:rsidRPr="00C87F7E">
        <w:rPr>
          <w:rFonts w:ascii="Times New Roman" w:hAnsi="Times New Roman" w:cs="Times New Roman"/>
        </w:rPr>
        <w:t xml:space="preserve"> </w:t>
      </w:r>
      <w:r w:rsidR="004675B1" w:rsidRPr="00C87F7E">
        <w:rPr>
          <w:rFonts w:ascii="Times New Roman" w:hAnsi="Times New Roman" w:cs="Times New Roman"/>
        </w:rPr>
        <w:t xml:space="preserve">Przedstawiona koncepcja jest rozwiązaniem zgłoszonym do Urzędu </w:t>
      </w:r>
      <w:r w:rsidR="00EE0382" w:rsidRPr="00C87F7E">
        <w:rPr>
          <w:rFonts w:ascii="Times New Roman" w:hAnsi="Times New Roman" w:cs="Times New Roman"/>
        </w:rPr>
        <w:t>Patentowego przez Zamawiającego (P.429295).</w:t>
      </w:r>
    </w:p>
    <w:p w14:paraId="3E919F40" w14:textId="2F9DB1DE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 xml:space="preserve">Nominalna wysokość paneli wyniesie około 26 cm. Będą to konstrukcje monolityczne (bez pustek w środku) </w:t>
      </w:r>
      <w:r w:rsidR="00E10ED9" w:rsidRPr="00C87F7E">
        <w:rPr>
          <w:rFonts w:ascii="Times New Roman" w:hAnsi="Times New Roman" w:cs="Times New Roman"/>
        </w:rPr>
        <w:t xml:space="preserve">wykonane </w:t>
      </w:r>
      <w:r w:rsidRPr="00C87F7E">
        <w:rPr>
          <w:rFonts w:ascii="Times New Roman" w:hAnsi="Times New Roman" w:cs="Times New Roman"/>
        </w:rPr>
        <w:t xml:space="preserve">jako elementy przekładkowe (ang. </w:t>
      </w:r>
      <w:r w:rsidRPr="00C87F7E">
        <w:rPr>
          <w:rFonts w:ascii="Times New Roman" w:hAnsi="Times New Roman" w:cs="Times New Roman"/>
          <w:i/>
        </w:rPr>
        <w:t>sandwich</w:t>
      </w:r>
      <w:r w:rsidRPr="00C87F7E">
        <w:rPr>
          <w:rFonts w:ascii="Times New Roman" w:hAnsi="Times New Roman" w:cs="Times New Roman"/>
        </w:rPr>
        <w:t>) z dwoma zewnętrznymi laminatami (</w:t>
      </w:r>
      <w:r w:rsidR="00E10ED9" w:rsidRPr="00C87F7E">
        <w:rPr>
          <w:rFonts w:ascii="Times New Roman" w:hAnsi="Times New Roman" w:cs="Times New Roman"/>
        </w:rPr>
        <w:t xml:space="preserve">zawartość </w:t>
      </w:r>
      <w:r w:rsidRPr="00C87F7E">
        <w:rPr>
          <w:rFonts w:ascii="Times New Roman" w:hAnsi="Times New Roman" w:cs="Times New Roman"/>
        </w:rPr>
        <w:t xml:space="preserve">zbrojenia szklanego </w:t>
      </w:r>
      <w:r w:rsidR="00EA2155" w:rsidRPr="00C87F7E">
        <w:rPr>
          <w:rFonts w:ascii="Times New Roman" w:hAnsi="Times New Roman" w:cs="Times New Roman"/>
        </w:rPr>
        <w:t xml:space="preserve">ok. </w:t>
      </w:r>
      <w:r w:rsidRPr="00C87F7E">
        <w:rPr>
          <w:rFonts w:ascii="Times New Roman" w:hAnsi="Times New Roman" w:cs="Times New Roman"/>
        </w:rPr>
        <w:t>18</w:t>
      </w:r>
      <w:r w:rsidR="00323220" w:rsidRPr="00C87F7E">
        <w:rPr>
          <w:rFonts w:ascii="Times New Roman" w:hAnsi="Times New Roman" w:cs="Times New Roman"/>
        </w:rPr>
        <w:t xml:space="preserve"> </w:t>
      </w:r>
      <w:r w:rsidRPr="00C87F7E">
        <w:rPr>
          <w:rFonts w:ascii="Times New Roman" w:hAnsi="Times New Roman" w:cs="Times New Roman"/>
        </w:rPr>
        <w:t>kg/m</w:t>
      </w:r>
      <w:r w:rsidRPr="00C87F7E">
        <w:rPr>
          <w:rFonts w:ascii="Times New Roman" w:hAnsi="Times New Roman" w:cs="Times New Roman"/>
          <w:vertAlign w:val="superscript"/>
        </w:rPr>
        <w:t>2</w:t>
      </w:r>
      <w:r w:rsidRPr="00C87F7E">
        <w:rPr>
          <w:rFonts w:ascii="Times New Roman" w:hAnsi="Times New Roman" w:cs="Times New Roman"/>
        </w:rPr>
        <w:t xml:space="preserve">) rozdzielonymi użebrowanym rdzeniem z tworzywa sztucznego. Żebra </w:t>
      </w:r>
      <w:r w:rsidR="00E10ED9" w:rsidRPr="00C87F7E">
        <w:rPr>
          <w:rFonts w:ascii="Times New Roman" w:hAnsi="Times New Roman" w:cs="Times New Roman"/>
        </w:rPr>
        <w:t xml:space="preserve">wewnętrzne </w:t>
      </w:r>
      <w:r w:rsidRPr="00C87F7E">
        <w:rPr>
          <w:rFonts w:ascii="Times New Roman" w:hAnsi="Times New Roman" w:cs="Times New Roman"/>
        </w:rPr>
        <w:t xml:space="preserve">o grubości </w:t>
      </w:r>
      <w:r w:rsidR="00F67909" w:rsidRPr="00C87F7E">
        <w:rPr>
          <w:rFonts w:ascii="Times New Roman" w:hAnsi="Times New Roman" w:cs="Times New Roman"/>
        </w:rPr>
        <w:t>ok.</w:t>
      </w:r>
      <w:r w:rsidRPr="00C87F7E">
        <w:rPr>
          <w:rFonts w:ascii="Times New Roman" w:hAnsi="Times New Roman" w:cs="Times New Roman"/>
        </w:rPr>
        <w:t xml:space="preserve"> 4 mm, w przekroju poziomym, będą tworzyły strukturę typu plaster miodu. Planuje się je wykonać, podobnie jak laminaty zewnętrzne, z kompozytu włóknistego o osnowie polimerowej (ang. </w:t>
      </w:r>
      <w:r w:rsidRPr="00C87F7E">
        <w:rPr>
          <w:rFonts w:ascii="Times New Roman" w:hAnsi="Times New Roman" w:cs="Times New Roman"/>
          <w:i/>
        </w:rPr>
        <w:t>fiber-reinforced poylymer – FRP</w:t>
      </w:r>
      <w:r w:rsidRPr="00C87F7E">
        <w:rPr>
          <w:rFonts w:ascii="Times New Roman" w:hAnsi="Times New Roman" w:cs="Times New Roman"/>
        </w:rPr>
        <w:t xml:space="preserve">). </w:t>
      </w:r>
    </w:p>
    <w:p w14:paraId="0882C161" w14:textId="77777777" w:rsidR="001D1B6D" w:rsidRPr="00C87F7E" w:rsidRDefault="001D1B6D" w:rsidP="004675B1">
      <w:pPr>
        <w:keepNext/>
        <w:spacing w:after="0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05D324E7" wp14:editId="431B4761">
            <wp:extent cx="5758815" cy="1699260"/>
            <wp:effectExtent l="0" t="0" r="0" b="0"/>
            <wp:docPr id="2" name="Obraz 2" descr="D:\Prz\Zakład\Projekty\OptiDeck\Patent\rysunki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D:\Prz\Zakład\Projekty\OptiDeck\Patent\rysunki\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3" t="50094" r="7506" b="9944"/>
                    <a:stretch/>
                  </pic:blipFill>
                  <pic:spPr bwMode="auto">
                    <a:xfrm>
                      <a:off x="0" y="0"/>
                      <a:ext cx="575881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415B84" w14:textId="77777777" w:rsidR="001D1B6D" w:rsidRPr="00C87F7E" w:rsidRDefault="001D1B6D" w:rsidP="00463D13">
      <w:pPr>
        <w:pStyle w:val="Legenda"/>
        <w:jc w:val="center"/>
        <w:rPr>
          <w:rFonts w:ascii="Times New Roman" w:hAnsi="Times New Roman" w:cs="Times New Roman"/>
          <w:i w:val="0"/>
        </w:rPr>
      </w:pPr>
      <w:r w:rsidRPr="00C87F7E">
        <w:rPr>
          <w:rFonts w:ascii="Times New Roman" w:hAnsi="Times New Roman" w:cs="Times New Roman"/>
          <w:i w:val="0"/>
        </w:rPr>
        <w:t>Schemat budowy panelu</w:t>
      </w:r>
    </w:p>
    <w:p w14:paraId="3560900D" w14:textId="4FBD6F75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Połączenia pomiędzy panelami oraz pomiędzy panelami a innymi elementami konstrukcyjnymi mostu planuje się wykonać jako hybrydowe (klejowo-mechaniczne). Szczegółowa konstrukcja połączenia zostanie uzgodniona z</w:t>
      </w:r>
      <w:r w:rsidR="00E10ED9" w:rsidRPr="00C87F7E">
        <w:rPr>
          <w:rFonts w:ascii="Times New Roman" w:hAnsi="Times New Roman" w:cs="Times New Roman"/>
        </w:rPr>
        <w:t xml:space="preserve"> Wykonawcą</w:t>
      </w:r>
      <w:r w:rsidRPr="00C87F7E">
        <w:rPr>
          <w:rFonts w:ascii="Times New Roman" w:hAnsi="Times New Roman" w:cs="Times New Roman"/>
        </w:rPr>
        <w:t>.</w:t>
      </w:r>
    </w:p>
    <w:p w14:paraId="548305EF" w14:textId="77777777" w:rsidR="001D1B6D" w:rsidRPr="00C87F7E" w:rsidRDefault="001639B2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W próbkach dla każdego etapu, p</w:t>
      </w:r>
      <w:r w:rsidR="001D1B6D" w:rsidRPr="00C87F7E">
        <w:rPr>
          <w:rFonts w:ascii="Times New Roman" w:hAnsi="Times New Roman" w:cs="Times New Roman"/>
        </w:rPr>
        <w:t xml:space="preserve">omiędzy warstwami tkanin stanowiących zbrojenie zewnętrznych laminatów panelu planuje się umieszczenie światłowodów (średnica </w:t>
      </w:r>
      <w:r w:rsidR="00A25675" w:rsidRPr="00C87F7E">
        <w:rPr>
          <w:rFonts w:ascii="Times New Roman" w:hAnsi="Times New Roman" w:cs="Times New Roman"/>
        </w:rPr>
        <w:t xml:space="preserve">ok. </w:t>
      </w:r>
      <w:r w:rsidR="001D1B6D" w:rsidRPr="00C87F7E">
        <w:rPr>
          <w:rFonts w:ascii="Times New Roman" w:hAnsi="Times New Roman" w:cs="Times New Roman"/>
        </w:rPr>
        <w:t xml:space="preserve">0,5 mm) będących ciągłymi czujnikami odkształceń systemu DFOS (ang. </w:t>
      </w:r>
      <w:r w:rsidR="001D1B6D" w:rsidRPr="00C87F7E">
        <w:rPr>
          <w:rFonts w:ascii="Times New Roman" w:hAnsi="Times New Roman" w:cs="Times New Roman"/>
          <w:i/>
        </w:rPr>
        <w:t>Distributed Fiber Optic Sensing</w:t>
      </w:r>
      <w:r w:rsidR="001D1B6D" w:rsidRPr="00C87F7E">
        <w:rPr>
          <w:rFonts w:ascii="Times New Roman" w:hAnsi="Times New Roman" w:cs="Times New Roman"/>
        </w:rPr>
        <w:t>).</w:t>
      </w:r>
    </w:p>
    <w:p w14:paraId="4187790A" w14:textId="77777777" w:rsidR="001D1B6D" w:rsidRPr="00C87F7E" w:rsidRDefault="001D1B6D" w:rsidP="00F369CF">
      <w:pPr>
        <w:pStyle w:val="Nagwek2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Materiały</w:t>
      </w:r>
    </w:p>
    <w:p w14:paraId="053B5EF6" w14:textId="77777777" w:rsidR="001D1B6D" w:rsidRPr="00C87F7E" w:rsidRDefault="001D1B6D" w:rsidP="00C77C9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00" w:afterAutospacing="1"/>
        <w:ind w:left="567" w:hanging="425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  <w:b/>
        </w:rPr>
        <w:t>Osnowa</w:t>
      </w:r>
      <w:r w:rsidRPr="00C87F7E">
        <w:rPr>
          <w:rFonts w:ascii="Times New Roman" w:hAnsi="Times New Roman" w:cs="Times New Roman"/>
        </w:rPr>
        <w:t>: żywica epoksydowa lub winyloestrowa, o niskiej egzotermii i lepkości, długim czasie wiązania, przeznaczona do infuzji.</w:t>
      </w:r>
    </w:p>
    <w:p w14:paraId="51B6AD2D" w14:textId="77777777" w:rsidR="001D1B6D" w:rsidRPr="00C87F7E" w:rsidRDefault="001D1B6D" w:rsidP="00C77C9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00" w:afterAutospacing="1"/>
        <w:ind w:left="567" w:hanging="425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  <w:b/>
        </w:rPr>
        <w:t>Materiał rdzeniowy</w:t>
      </w:r>
      <w:r w:rsidRPr="00C87F7E">
        <w:rPr>
          <w:rFonts w:ascii="Times New Roman" w:hAnsi="Times New Roman" w:cs="Times New Roman"/>
        </w:rPr>
        <w:t>: spienione, zamkniętokomórkowe sztywne pianki PUR lub PIR o gęstości od 30 do 40 kg/m</w:t>
      </w:r>
      <w:r w:rsidRPr="00C87F7E">
        <w:rPr>
          <w:rFonts w:ascii="Times New Roman" w:hAnsi="Times New Roman" w:cs="Times New Roman"/>
          <w:vertAlign w:val="superscript"/>
        </w:rPr>
        <w:t>3</w:t>
      </w:r>
      <w:r w:rsidRPr="00C87F7E">
        <w:rPr>
          <w:rFonts w:ascii="Times New Roman" w:hAnsi="Times New Roman" w:cs="Times New Roman"/>
        </w:rPr>
        <w:t>.</w:t>
      </w:r>
    </w:p>
    <w:p w14:paraId="681E7ED2" w14:textId="5A0C0513" w:rsidR="001D1B6D" w:rsidRPr="00C87F7E" w:rsidRDefault="001D1B6D" w:rsidP="00C77C9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00" w:afterAutospacing="1"/>
        <w:ind w:left="567" w:hanging="425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  <w:b/>
        </w:rPr>
        <w:t>Zbrojenie</w:t>
      </w:r>
      <w:r w:rsidRPr="00C87F7E">
        <w:rPr>
          <w:rFonts w:ascii="Times New Roman" w:hAnsi="Times New Roman" w:cs="Times New Roman"/>
        </w:rPr>
        <w:t xml:space="preserve">: szklane z wyłączeniem próbek z etapu 1 (tam przewiduje się również </w:t>
      </w:r>
      <w:r w:rsidR="00E10ED9" w:rsidRPr="00C87F7E">
        <w:rPr>
          <w:rFonts w:ascii="Times New Roman" w:hAnsi="Times New Roman" w:cs="Times New Roman"/>
        </w:rPr>
        <w:t>włókna węglowe, aramidowe i bazaltowe)</w:t>
      </w:r>
      <w:r w:rsidRPr="00C87F7E">
        <w:rPr>
          <w:rFonts w:ascii="Times New Roman" w:hAnsi="Times New Roman" w:cs="Times New Roman"/>
        </w:rPr>
        <w:t>; W przypadku laminatów zewnętrznych paneli tkaniny (głównie dwukierunkowe 0°/90° i ±45°), ewentualnie matotkaniny. W przypadku żeberek rozważamy zarówno tkaniny (0°, 0°/90°, ±45°), matotkaniny, maty jak i roving.</w:t>
      </w:r>
    </w:p>
    <w:p w14:paraId="74F43892" w14:textId="77777777" w:rsidR="001D1B6D" w:rsidRPr="00C87F7E" w:rsidRDefault="001D1B6D" w:rsidP="00C77C9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00" w:afterAutospacing="1"/>
        <w:ind w:left="567" w:hanging="425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  <w:b/>
        </w:rPr>
        <w:t>Łączniki</w:t>
      </w:r>
      <w:r w:rsidRPr="00C87F7E">
        <w:rPr>
          <w:rFonts w:ascii="Times New Roman" w:hAnsi="Times New Roman" w:cs="Times New Roman"/>
        </w:rPr>
        <w:t>: klej pasujący chemicznie do osnowy kompozytu, łączniki stalowe.</w:t>
      </w:r>
    </w:p>
    <w:p w14:paraId="582B23A9" w14:textId="77777777" w:rsidR="00F23D3E" w:rsidRPr="00C87F7E" w:rsidRDefault="00F23D3E" w:rsidP="00F23D3E">
      <w:pPr>
        <w:autoSpaceDE w:val="0"/>
        <w:autoSpaceDN w:val="0"/>
        <w:adjustRightInd w:val="0"/>
        <w:spacing w:after="100" w:afterAutospacing="1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Wykonawca wskaże i przedstawi do akceptacji Zamawiającego propozycję materiałów do produkcji. Zakup materiałów niezbędnych do produkcji próbek jest po stronie Wykonawcy. Wyjątek stanowią czujniki światłowodowe, przygotowane i dostarczone do wbudowania przez Zamawiającego.</w:t>
      </w:r>
    </w:p>
    <w:p w14:paraId="0A03F685" w14:textId="77777777" w:rsidR="001D1B6D" w:rsidRPr="00C87F7E" w:rsidRDefault="001D1B6D" w:rsidP="00871BB8">
      <w:pPr>
        <w:pStyle w:val="Nagwek2"/>
        <w:numPr>
          <w:ilvl w:val="1"/>
          <w:numId w:val="9"/>
        </w:numPr>
        <w:spacing w:after="0"/>
        <w:ind w:left="567" w:hanging="567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lastRenderedPageBreak/>
        <w:t>Technologia</w:t>
      </w:r>
    </w:p>
    <w:p w14:paraId="551503EA" w14:textId="738D6952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Panele pomostowe należy produkować metodą infuzji (każdy panel w pojedynczym procesie). Ze względu na duże gabaryty próbek oraz dużą ilość włókien szklanych będzie istnieć konieczność dostarczenia dużej ilości żywicy. Aby to ułatwić należy przewidzieć wykonanie punktów odprowadzających żywicę w formie. Ze względu na dużą ilość ciepła generowanego w czasie wiązania syciwa należy przewidzieć konieczność chłodzenie elementu (np. poprzez wymuszony przepływ powietrza nad elementem)</w:t>
      </w:r>
      <w:r w:rsidR="00C256B1" w:rsidRPr="00C87F7E">
        <w:rPr>
          <w:rFonts w:ascii="Times New Roman" w:hAnsi="Times New Roman" w:cs="Times New Roman"/>
        </w:rPr>
        <w:t>.</w:t>
      </w:r>
      <w:r w:rsidRPr="00C87F7E">
        <w:rPr>
          <w:rFonts w:ascii="Times New Roman" w:hAnsi="Times New Roman" w:cs="Times New Roman"/>
        </w:rPr>
        <w:t xml:space="preserve"> </w:t>
      </w:r>
      <w:r w:rsidR="00C256B1" w:rsidRPr="00C87F7E">
        <w:rPr>
          <w:rFonts w:ascii="Times New Roman" w:hAnsi="Times New Roman" w:cs="Times New Roman"/>
        </w:rPr>
        <w:t xml:space="preserve">Należy </w:t>
      </w:r>
      <w:r w:rsidRPr="00C87F7E">
        <w:rPr>
          <w:rFonts w:ascii="Times New Roman" w:hAnsi="Times New Roman" w:cs="Times New Roman"/>
        </w:rPr>
        <w:t xml:space="preserve">też dążyć do jak najwyższego udziału włókien w laminatach, tym samym </w:t>
      </w:r>
      <w:r w:rsidR="00E10ED9" w:rsidRPr="00C87F7E">
        <w:rPr>
          <w:rFonts w:ascii="Times New Roman" w:hAnsi="Times New Roman" w:cs="Times New Roman"/>
        </w:rPr>
        <w:t xml:space="preserve">zmniejszając </w:t>
      </w:r>
      <w:r w:rsidRPr="00C87F7E">
        <w:rPr>
          <w:rFonts w:ascii="Times New Roman" w:hAnsi="Times New Roman" w:cs="Times New Roman"/>
        </w:rPr>
        <w:t>ilość żywicy</w:t>
      </w:r>
      <w:r w:rsidR="00C256B1" w:rsidRPr="00C87F7E">
        <w:rPr>
          <w:rFonts w:ascii="Times New Roman" w:hAnsi="Times New Roman" w:cs="Times New Roman"/>
        </w:rPr>
        <w:t xml:space="preserve"> i </w:t>
      </w:r>
      <w:r w:rsidR="00E10ED9" w:rsidRPr="00C87F7E">
        <w:rPr>
          <w:rFonts w:ascii="Times New Roman" w:hAnsi="Times New Roman" w:cs="Times New Roman"/>
        </w:rPr>
        <w:t>minimalizując</w:t>
      </w:r>
      <w:r w:rsidRPr="00C87F7E">
        <w:rPr>
          <w:rFonts w:ascii="Times New Roman" w:hAnsi="Times New Roman" w:cs="Times New Roman"/>
        </w:rPr>
        <w:t xml:space="preserve"> ryzyko </w:t>
      </w:r>
      <w:r w:rsidR="00E10ED9" w:rsidRPr="00C87F7E">
        <w:rPr>
          <w:rFonts w:ascii="Times New Roman" w:hAnsi="Times New Roman" w:cs="Times New Roman"/>
        </w:rPr>
        <w:t xml:space="preserve">jej </w:t>
      </w:r>
      <w:r w:rsidRPr="00C87F7E">
        <w:rPr>
          <w:rFonts w:ascii="Times New Roman" w:hAnsi="Times New Roman" w:cs="Times New Roman"/>
        </w:rPr>
        <w:t>zagotowania.</w:t>
      </w:r>
    </w:p>
    <w:p w14:paraId="2243F94F" w14:textId="29357582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 xml:space="preserve">Laminaty </w:t>
      </w:r>
      <w:r w:rsidR="00C256B1" w:rsidRPr="00C87F7E">
        <w:rPr>
          <w:rFonts w:ascii="Times New Roman" w:hAnsi="Times New Roman" w:cs="Times New Roman"/>
        </w:rPr>
        <w:t xml:space="preserve">w </w:t>
      </w:r>
      <w:r w:rsidR="00FC1F15" w:rsidRPr="00C87F7E">
        <w:rPr>
          <w:rFonts w:ascii="Times New Roman" w:hAnsi="Times New Roman" w:cs="Times New Roman"/>
        </w:rPr>
        <w:t>wykonywanych</w:t>
      </w:r>
      <w:r w:rsidRPr="00C87F7E">
        <w:rPr>
          <w:rFonts w:ascii="Times New Roman" w:hAnsi="Times New Roman" w:cs="Times New Roman"/>
        </w:rPr>
        <w:t xml:space="preserve"> próbkach nie będą w żaden sposób zabezpieczane od negatywnego wpływu środowiska zewnętrznego. Należy wykonać „surowy” laminat, bez żelkotu lub innych powłok malarskich. Nie przewidujemy żadnych powierzchniowych napraw (np. szpachlowania, szlifowania), są to elementy budowlane – dopuszczamy dużo gorszą jakość powierzchni niż dla standardowych elementów wykonywanych w branży kompozytowej. Z tego też powodu nie przewidujemy konieczności budowania kompozytowych form do budowy elementów. Zamiast tego przewidujemy prostą formę ze stali i materiałów drewnopochodnych, którą należy zutylizować po zakończeniu zlecenia. Natomiast zależy nam na wysokiej wytrzymałości elementu, dlatego należy dążyć do stosowania włókien ciągłych i minimalizowaniu zafałdowań zbrojenia laminatu. Za wadę dyskwalifikującą wyrób traktujemy nieprzesycenie żywicą włókien stanowiących zbrojenie laminatów</w:t>
      </w:r>
      <w:r w:rsidR="00F26ADF" w:rsidRPr="00C87F7E">
        <w:rPr>
          <w:rFonts w:ascii="Times New Roman" w:hAnsi="Times New Roman" w:cs="Times New Roman"/>
        </w:rPr>
        <w:t xml:space="preserve"> lub zagotowanie się żywicy.</w:t>
      </w:r>
    </w:p>
    <w:p w14:paraId="24C00240" w14:textId="5C289735" w:rsidR="001D1B6D" w:rsidRPr="00C87F7E" w:rsidRDefault="001D1B6D" w:rsidP="00F26ADF">
      <w:pPr>
        <w:spacing w:after="0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Dopuszczaln</w:t>
      </w:r>
      <w:r w:rsidR="00871BB8" w:rsidRPr="00C87F7E">
        <w:rPr>
          <w:rFonts w:ascii="Times New Roman" w:hAnsi="Times New Roman" w:cs="Times New Roman"/>
        </w:rPr>
        <w:t>e</w:t>
      </w:r>
      <w:r w:rsidRPr="00C87F7E">
        <w:rPr>
          <w:rFonts w:ascii="Times New Roman" w:hAnsi="Times New Roman" w:cs="Times New Roman"/>
        </w:rPr>
        <w:t xml:space="preserve"> odchyłki wymiarowe:</w:t>
      </w:r>
    </w:p>
    <w:p w14:paraId="75230DB7" w14:textId="77777777" w:rsidR="001D1B6D" w:rsidRPr="00C87F7E" w:rsidRDefault="001D1B6D" w:rsidP="001D1B6D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długość panelu – Δ</w:t>
      </w:r>
      <w:r w:rsidRPr="00C87F7E">
        <w:rPr>
          <w:rFonts w:ascii="Times New Roman" w:hAnsi="Times New Roman" w:cs="Times New Roman"/>
          <w:vertAlign w:val="subscript"/>
        </w:rPr>
        <w:t>L</w:t>
      </w:r>
      <w:r w:rsidRPr="00C87F7E">
        <w:rPr>
          <w:rFonts w:ascii="Times New Roman" w:hAnsi="Times New Roman" w:cs="Times New Roman"/>
        </w:rPr>
        <w:t xml:space="preserve"> = ±(2 mm + L/2000), gdzie L to mierzona długość,</w:t>
      </w:r>
    </w:p>
    <w:p w14:paraId="5CD215B9" w14:textId="77777777" w:rsidR="001D1B6D" w:rsidRPr="00C87F7E" w:rsidRDefault="001D1B6D" w:rsidP="001D1B6D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grubość panelu – Δ</w:t>
      </w:r>
      <w:r w:rsidRPr="00C87F7E">
        <w:rPr>
          <w:rFonts w:ascii="Times New Roman" w:hAnsi="Times New Roman" w:cs="Times New Roman"/>
          <w:vertAlign w:val="subscript"/>
        </w:rPr>
        <w:t>H</w:t>
      </w:r>
      <w:r w:rsidRPr="00C87F7E">
        <w:rPr>
          <w:rFonts w:ascii="Times New Roman" w:hAnsi="Times New Roman" w:cs="Times New Roman"/>
        </w:rPr>
        <w:t xml:space="preserve"> = ±2 mm,</w:t>
      </w:r>
    </w:p>
    <w:p w14:paraId="029837F2" w14:textId="112FDD1E" w:rsidR="001D1B6D" w:rsidRPr="00C87F7E" w:rsidRDefault="001D1B6D" w:rsidP="001D1B6D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strzałka wygięcia panelu – Δ</w:t>
      </w:r>
      <w:r w:rsidRPr="00C87F7E">
        <w:rPr>
          <w:rFonts w:ascii="Times New Roman" w:hAnsi="Times New Roman" w:cs="Times New Roman"/>
          <w:vertAlign w:val="subscript"/>
        </w:rPr>
        <w:t>F</w:t>
      </w:r>
      <w:r w:rsidRPr="00C87F7E">
        <w:rPr>
          <w:rFonts w:ascii="Times New Roman" w:hAnsi="Times New Roman" w:cs="Times New Roman"/>
        </w:rPr>
        <w:t xml:space="preserve"> =</w:t>
      </w:r>
      <w:r w:rsidR="00A206BF" w:rsidRPr="00C87F7E">
        <w:rPr>
          <w:rFonts w:ascii="Times New Roman" w:hAnsi="Times New Roman" w:cs="Times New Roman"/>
        </w:rPr>
        <w:t xml:space="preserve"> </w:t>
      </w:r>
      <w:r w:rsidRPr="00C87F7E">
        <w:rPr>
          <w:rFonts w:ascii="Times New Roman" w:hAnsi="Times New Roman" w:cs="Times New Roman"/>
        </w:rPr>
        <w:t>±5 mm,</w:t>
      </w:r>
    </w:p>
    <w:p w14:paraId="24A6FB4F" w14:textId="5DD4D238" w:rsidR="001D1B6D" w:rsidRPr="00C87F7E" w:rsidRDefault="001D1B6D" w:rsidP="001D1B6D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maksymalna wysokość zafałdowania na powierzchni panelu</w:t>
      </w:r>
      <w:r w:rsidR="00F26ADF" w:rsidRPr="00C87F7E">
        <w:rPr>
          <w:rFonts w:ascii="Times New Roman" w:hAnsi="Times New Roman" w:cs="Times New Roman"/>
        </w:rPr>
        <w:t xml:space="preserve"> mierzona na długości </w:t>
      </w:r>
      <w:r w:rsidR="00977D68" w:rsidRPr="00C87F7E">
        <w:rPr>
          <w:rFonts w:ascii="Times New Roman" w:hAnsi="Times New Roman" w:cs="Times New Roman"/>
        </w:rPr>
        <w:t xml:space="preserve">40 </w:t>
      </w:r>
      <w:r w:rsidR="00F26ADF" w:rsidRPr="00C87F7E">
        <w:rPr>
          <w:rFonts w:ascii="Times New Roman" w:hAnsi="Times New Roman" w:cs="Times New Roman"/>
        </w:rPr>
        <w:t>cm może wynieść</w:t>
      </w:r>
      <w:r w:rsidRPr="00C87F7E">
        <w:rPr>
          <w:rFonts w:ascii="Times New Roman" w:hAnsi="Times New Roman" w:cs="Times New Roman"/>
        </w:rPr>
        <w:t xml:space="preserve"> Δ</w:t>
      </w:r>
      <w:r w:rsidRPr="00C87F7E">
        <w:rPr>
          <w:rFonts w:ascii="Times New Roman" w:hAnsi="Times New Roman" w:cs="Times New Roman"/>
          <w:vertAlign w:val="subscript"/>
        </w:rPr>
        <w:t>B</w:t>
      </w:r>
      <w:r w:rsidRPr="00C87F7E">
        <w:rPr>
          <w:rFonts w:ascii="Times New Roman" w:hAnsi="Times New Roman" w:cs="Times New Roman"/>
        </w:rPr>
        <w:t xml:space="preserve"> =</w:t>
      </w:r>
      <w:r w:rsidR="00A206BF" w:rsidRPr="00C87F7E">
        <w:rPr>
          <w:rFonts w:ascii="Times New Roman" w:hAnsi="Times New Roman" w:cs="Times New Roman"/>
        </w:rPr>
        <w:t xml:space="preserve"> </w:t>
      </w:r>
      <w:r w:rsidR="00704CC5" w:rsidRPr="00C87F7E">
        <w:rPr>
          <w:rFonts w:ascii="Times New Roman" w:hAnsi="Times New Roman" w:cs="Times New Roman"/>
        </w:rPr>
        <w:t>3</w:t>
      </w:r>
      <w:r w:rsidRPr="00C87F7E">
        <w:rPr>
          <w:rFonts w:ascii="Times New Roman" w:hAnsi="Times New Roman" w:cs="Times New Roman"/>
        </w:rPr>
        <w:t xml:space="preserve"> mm.</w:t>
      </w:r>
    </w:p>
    <w:p w14:paraId="3503C89D" w14:textId="59007D4F" w:rsidR="001D1B6D" w:rsidRPr="00C87F7E" w:rsidRDefault="00C77C95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R</w:t>
      </w:r>
      <w:r w:rsidR="001D1B6D" w:rsidRPr="00C87F7E">
        <w:rPr>
          <w:rFonts w:ascii="Times New Roman" w:hAnsi="Times New Roman" w:cs="Times New Roman"/>
        </w:rPr>
        <w:t>dzenie piankowe przewiduje się wycinać z płyt, w postaci dwóch graniastosłupów o podstawie trapez</w:t>
      </w:r>
      <w:r w:rsidR="00A206BF" w:rsidRPr="00C87F7E">
        <w:rPr>
          <w:rFonts w:ascii="Times New Roman" w:hAnsi="Times New Roman" w:cs="Times New Roman"/>
        </w:rPr>
        <w:t>u</w:t>
      </w:r>
      <w:r w:rsidR="001D1B6D" w:rsidRPr="00C87F7E">
        <w:rPr>
          <w:rFonts w:ascii="Times New Roman" w:hAnsi="Times New Roman" w:cs="Times New Roman"/>
        </w:rPr>
        <w:t xml:space="preserve"> równo</w:t>
      </w:r>
      <w:r w:rsidR="00A206BF" w:rsidRPr="00C87F7E">
        <w:rPr>
          <w:rFonts w:ascii="Times New Roman" w:hAnsi="Times New Roman" w:cs="Times New Roman"/>
        </w:rPr>
        <w:t>ra</w:t>
      </w:r>
      <w:r w:rsidR="001D1B6D" w:rsidRPr="00C87F7E">
        <w:rPr>
          <w:rFonts w:ascii="Times New Roman" w:hAnsi="Times New Roman" w:cs="Times New Roman"/>
        </w:rPr>
        <w:t>mi</w:t>
      </w:r>
      <w:r w:rsidR="00A206BF" w:rsidRPr="00C87F7E">
        <w:rPr>
          <w:rFonts w:ascii="Times New Roman" w:hAnsi="Times New Roman" w:cs="Times New Roman"/>
        </w:rPr>
        <w:t>e</w:t>
      </w:r>
      <w:r w:rsidR="001D1B6D" w:rsidRPr="00C87F7E">
        <w:rPr>
          <w:rFonts w:ascii="Times New Roman" w:hAnsi="Times New Roman" w:cs="Times New Roman"/>
        </w:rPr>
        <w:t xml:space="preserve">nnego, które razem utworzą graniastosłup prosty o podstawie sześciokąta foremnego (por. rysunek </w:t>
      </w:r>
      <w:r w:rsidR="00A92224" w:rsidRPr="00C87F7E">
        <w:rPr>
          <w:rFonts w:ascii="Times New Roman" w:hAnsi="Times New Roman" w:cs="Times New Roman"/>
        </w:rPr>
        <w:t xml:space="preserve">zdjęcie </w:t>
      </w:r>
      <w:r w:rsidR="001D1B6D" w:rsidRPr="00C87F7E">
        <w:rPr>
          <w:rFonts w:ascii="Times New Roman" w:hAnsi="Times New Roman" w:cs="Times New Roman"/>
        </w:rPr>
        <w:t xml:space="preserve">poniżej). </w:t>
      </w:r>
      <w:r w:rsidR="00A43B7A" w:rsidRPr="00C87F7E">
        <w:rPr>
          <w:rFonts w:ascii="Times New Roman" w:hAnsi="Times New Roman" w:cs="Times New Roman"/>
        </w:rPr>
        <w:t>Zakłada się</w:t>
      </w:r>
      <w:r w:rsidR="001D1B6D" w:rsidRPr="00C87F7E">
        <w:rPr>
          <w:rFonts w:ascii="Times New Roman" w:hAnsi="Times New Roman" w:cs="Times New Roman"/>
        </w:rPr>
        <w:t xml:space="preserve">, że bok podstawy graniastosłupa </w:t>
      </w:r>
      <w:r w:rsidR="00A43B7A" w:rsidRPr="00C87F7E">
        <w:rPr>
          <w:rFonts w:ascii="Times New Roman" w:hAnsi="Times New Roman" w:cs="Times New Roman"/>
        </w:rPr>
        <w:t xml:space="preserve">będzie miał wymiar </w:t>
      </w:r>
      <w:r w:rsidR="001D1B6D" w:rsidRPr="00C87F7E">
        <w:rPr>
          <w:rFonts w:ascii="Times New Roman" w:hAnsi="Times New Roman" w:cs="Times New Roman"/>
        </w:rPr>
        <w:t xml:space="preserve">od 80 do 90 mm (wartość do uzgodnienia), a jego wysokość 240 mm. </w:t>
      </w:r>
      <w:r w:rsidR="00A43B7A" w:rsidRPr="00C87F7E">
        <w:rPr>
          <w:rFonts w:ascii="Times New Roman" w:hAnsi="Times New Roman" w:cs="Times New Roman"/>
        </w:rPr>
        <w:t>Zamawiający dopuszcza</w:t>
      </w:r>
      <w:r w:rsidR="001D1B6D" w:rsidRPr="00C87F7E">
        <w:rPr>
          <w:rFonts w:ascii="Times New Roman" w:hAnsi="Times New Roman" w:cs="Times New Roman"/>
        </w:rPr>
        <w:t xml:space="preserve"> także produkcję rdzeni poprzez bezpośredni wtrysk pianki poliuretanowej do formy o przekroju sześciokątnym lub trapezoidalnym (aby uniknąć wycinania kształtek z płyt).</w:t>
      </w:r>
      <w:r w:rsidR="00A43B7A" w:rsidRPr="00C87F7E">
        <w:rPr>
          <w:rFonts w:ascii="Times New Roman" w:hAnsi="Times New Roman" w:cs="Times New Roman"/>
        </w:rPr>
        <w:t xml:space="preserve"> </w:t>
      </w:r>
      <w:r w:rsidR="006D1AE8" w:rsidRPr="00C87F7E">
        <w:rPr>
          <w:rFonts w:ascii="Times New Roman" w:hAnsi="Times New Roman" w:cs="Times New Roman"/>
        </w:rPr>
        <w:t xml:space="preserve">Zamawiający deklaruje pomoc merytoryczną nad opracowaniem adekwatnej metody produkcji rdzeni piankowych bazując na własnych doświadczeniach oraz przeprowadzonych próbach technologicznych. </w:t>
      </w:r>
      <w:r w:rsidR="00A43B7A" w:rsidRPr="00C87F7E">
        <w:rPr>
          <w:rFonts w:ascii="Times New Roman" w:hAnsi="Times New Roman" w:cs="Times New Roman"/>
        </w:rPr>
        <w:t>Przyjęcie ostatecznej technologii produkcji rdzeni zostanie ustalone pomiędzy Wykonawcą i Zamawiającym.</w:t>
      </w:r>
    </w:p>
    <w:p w14:paraId="6D340161" w14:textId="77777777" w:rsidR="001D1B6D" w:rsidRPr="00C87F7E" w:rsidRDefault="001D1B6D" w:rsidP="001D1B6D">
      <w:pPr>
        <w:spacing w:before="120"/>
        <w:jc w:val="center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72D63A37" wp14:editId="1F843D87">
            <wp:extent cx="2880000" cy="494286"/>
            <wp:effectExtent l="0" t="0" r="0" b="127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cinanie rdzeni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49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5D7FA" w14:textId="77777777" w:rsidR="001D1B6D" w:rsidRPr="00C87F7E" w:rsidRDefault="001D1B6D" w:rsidP="00463D13">
      <w:pPr>
        <w:pStyle w:val="Legenda"/>
        <w:spacing w:afterAutospacing="0"/>
        <w:jc w:val="center"/>
        <w:rPr>
          <w:rFonts w:ascii="Times New Roman" w:hAnsi="Times New Roman" w:cs="Times New Roman"/>
          <w:i w:val="0"/>
        </w:rPr>
      </w:pPr>
      <w:r w:rsidRPr="00C87F7E">
        <w:rPr>
          <w:rFonts w:ascii="Times New Roman" w:hAnsi="Times New Roman" w:cs="Times New Roman"/>
          <w:i w:val="0"/>
        </w:rPr>
        <w:t>Sposób wycinania rdzeni piankowych z płyty</w:t>
      </w:r>
    </w:p>
    <w:p w14:paraId="69DB87D5" w14:textId="3685FDF6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 xml:space="preserve">Piankowe rdzenie (kształtki) należy owijać tkaninami szklanymi zgodnie z poniższymi rysunkami. Szczegółowy rodzaj tkanin (orientacja włókien oraz gramatura) do uzgodnienia. </w:t>
      </w:r>
      <w:r w:rsidR="00B27C36" w:rsidRPr="00C87F7E">
        <w:rPr>
          <w:rFonts w:ascii="Times New Roman" w:hAnsi="Times New Roman" w:cs="Times New Roman"/>
        </w:rPr>
        <w:t>Gr</w:t>
      </w:r>
      <w:r w:rsidRPr="00C87F7E">
        <w:rPr>
          <w:rFonts w:ascii="Times New Roman" w:hAnsi="Times New Roman" w:cs="Times New Roman"/>
        </w:rPr>
        <w:t xml:space="preserve">amatura tkanin na boku </w:t>
      </w:r>
      <w:r w:rsidR="00093361" w:rsidRPr="00C87F7E">
        <w:rPr>
          <w:rFonts w:ascii="Times New Roman" w:hAnsi="Times New Roman" w:cs="Times New Roman"/>
        </w:rPr>
        <w:t xml:space="preserve">pojedynczej </w:t>
      </w:r>
      <w:r w:rsidRPr="00C87F7E">
        <w:rPr>
          <w:rFonts w:ascii="Times New Roman" w:hAnsi="Times New Roman" w:cs="Times New Roman"/>
        </w:rPr>
        <w:t xml:space="preserve">kształtki wyniesie </w:t>
      </w:r>
      <w:r w:rsidR="00A356C0" w:rsidRPr="00C87F7E">
        <w:rPr>
          <w:rFonts w:ascii="Times New Roman" w:hAnsi="Times New Roman" w:cs="Times New Roman"/>
        </w:rPr>
        <w:t>nie więcej niż</w:t>
      </w:r>
      <w:r w:rsidR="00A206BF" w:rsidRPr="00C87F7E">
        <w:rPr>
          <w:rFonts w:ascii="Times New Roman" w:hAnsi="Times New Roman" w:cs="Times New Roman"/>
        </w:rPr>
        <w:t xml:space="preserve"> </w:t>
      </w:r>
      <w:r w:rsidR="00093361" w:rsidRPr="00C87F7E">
        <w:rPr>
          <w:rFonts w:ascii="Times New Roman" w:hAnsi="Times New Roman" w:cs="Times New Roman"/>
        </w:rPr>
        <w:t>30</w:t>
      </w:r>
      <w:r w:rsidR="00B27C36" w:rsidRPr="00C87F7E">
        <w:rPr>
          <w:rFonts w:ascii="Times New Roman" w:hAnsi="Times New Roman" w:cs="Times New Roman"/>
        </w:rPr>
        <w:t xml:space="preserve">00 </w:t>
      </w:r>
      <w:r w:rsidRPr="00C87F7E">
        <w:rPr>
          <w:rFonts w:ascii="Times New Roman" w:hAnsi="Times New Roman" w:cs="Times New Roman"/>
        </w:rPr>
        <w:t>g/m</w:t>
      </w:r>
      <w:r w:rsidRPr="00C87F7E">
        <w:rPr>
          <w:rFonts w:ascii="Times New Roman" w:hAnsi="Times New Roman" w:cs="Times New Roman"/>
          <w:vertAlign w:val="superscript"/>
        </w:rPr>
        <w:t>2</w:t>
      </w:r>
      <w:r w:rsidRPr="00C87F7E">
        <w:rPr>
          <w:rFonts w:ascii="Times New Roman" w:hAnsi="Times New Roman" w:cs="Times New Roman"/>
        </w:rPr>
        <w:t xml:space="preserve">. Końce tkanin należy wywinąć na podstawy graniastosłupa (zakładamy </w:t>
      </w:r>
      <w:r w:rsidR="00A318C0" w:rsidRPr="00C87F7E">
        <w:rPr>
          <w:rFonts w:ascii="Times New Roman" w:hAnsi="Times New Roman" w:cs="Times New Roman"/>
        </w:rPr>
        <w:t xml:space="preserve">wywinięcie </w:t>
      </w:r>
      <w:r w:rsidR="00EB0B47" w:rsidRPr="00C87F7E">
        <w:rPr>
          <w:rFonts w:ascii="Times New Roman" w:hAnsi="Times New Roman" w:cs="Times New Roman"/>
        </w:rPr>
        <w:t xml:space="preserve">na podstawy </w:t>
      </w:r>
      <w:r w:rsidR="00A318C0" w:rsidRPr="00C87F7E">
        <w:rPr>
          <w:rFonts w:ascii="Times New Roman" w:hAnsi="Times New Roman" w:cs="Times New Roman"/>
        </w:rPr>
        <w:t xml:space="preserve">ok. </w:t>
      </w:r>
      <w:r w:rsidRPr="00C87F7E">
        <w:rPr>
          <w:rFonts w:ascii="Times New Roman" w:hAnsi="Times New Roman" w:cs="Times New Roman"/>
        </w:rPr>
        <w:t>1/3 tkanin owiniętych na boku graniastosłupa). Do stabilizacji tkanin przy owijaniu można użyć kleju lub łączników mechanicznych (np. plastikow</w:t>
      </w:r>
      <w:r w:rsidR="004143A7" w:rsidRPr="00C87F7E">
        <w:rPr>
          <w:rFonts w:ascii="Times New Roman" w:hAnsi="Times New Roman" w:cs="Times New Roman"/>
        </w:rPr>
        <w:t>ych zszywek)</w:t>
      </w:r>
      <w:r w:rsidRPr="00C87F7E">
        <w:rPr>
          <w:rFonts w:ascii="Times New Roman" w:hAnsi="Times New Roman" w:cs="Times New Roman"/>
        </w:rPr>
        <w:t xml:space="preserve">. Aby zabezpieczyć rdzenie przed rozwinięciem, można je dodatkowo </w:t>
      </w:r>
      <w:r w:rsidR="00A92224" w:rsidRPr="00C87F7E">
        <w:rPr>
          <w:rFonts w:ascii="Times New Roman" w:hAnsi="Times New Roman" w:cs="Times New Roman"/>
        </w:rPr>
        <w:t xml:space="preserve">obwiązać </w:t>
      </w:r>
      <w:r w:rsidRPr="00C87F7E">
        <w:rPr>
          <w:rFonts w:ascii="Times New Roman" w:hAnsi="Times New Roman" w:cs="Times New Roman"/>
          <w:i/>
        </w:rPr>
        <w:t>rovingiem</w:t>
      </w:r>
      <w:r w:rsidR="00A92224" w:rsidRPr="00C87F7E">
        <w:rPr>
          <w:rFonts w:ascii="Times New Roman" w:hAnsi="Times New Roman" w:cs="Times New Roman"/>
        </w:rPr>
        <w:t xml:space="preserve"> (por. zdjęcie poniżej)</w:t>
      </w:r>
      <w:r w:rsidRPr="00C87F7E">
        <w:rPr>
          <w:rFonts w:ascii="Times New Roman" w:hAnsi="Times New Roman" w:cs="Times New Roman"/>
        </w:rPr>
        <w:t xml:space="preserve">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750"/>
        <w:gridCol w:w="2750"/>
        <w:gridCol w:w="3572"/>
      </w:tblGrid>
      <w:tr w:rsidR="001D1B6D" w:rsidRPr="00C87F7E" w14:paraId="35F0D59E" w14:textId="77777777" w:rsidTr="00F26ADF">
        <w:tc>
          <w:tcPr>
            <w:tcW w:w="2836" w:type="dxa"/>
          </w:tcPr>
          <w:p w14:paraId="25F6D384" w14:textId="77777777" w:rsidR="001D1B6D" w:rsidRPr="00C87F7E" w:rsidRDefault="001D1B6D" w:rsidP="00EC7BEE">
            <w:pPr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  <w:noProof/>
                <w:lang w:eastAsia="pl-PL"/>
              </w:rPr>
              <w:lastRenderedPageBreak/>
              <w:drawing>
                <wp:inline distT="0" distB="0" distL="0" distR="0" wp14:anchorId="7F3163A1" wp14:editId="24C81658">
                  <wp:extent cx="1620000" cy="1620000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091D4054" w14:textId="77777777" w:rsidR="001D1B6D" w:rsidRPr="00C87F7E" w:rsidRDefault="001D1B6D" w:rsidP="00EC7BEE">
            <w:pPr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2B0DF561" wp14:editId="518B41AF">
                  <wp:extent cx="1620000" cy="1620000"/>
                  <wp:effectExtent l="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8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1" w:type="dxa"/>
          </w:tcPr>
          <w:p w14:paraId="42399408" w14:textId="77777777" w:rsidR="001D1B6D" w:rsidRPr="00C87F7E" w:rsidRDefault="001D1B6D" w:rsidP="00EC7BEE">
            <w:pPr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663C04C" wp14:editId="1BD508C4">
                  <wp:extent cx="2159816" cy="1620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816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1B6D" w:rsidRPr="00C87F7E" w14:paraId="1C28026F" w14:textId="77777777" w:rsidTr="00F26ADF">
        <w:tc>
          <w:tcPr>
            <w:tcW w:w="2836" w:type="dxa"/>
          </w:tcPr>
          <w:p w14:paraId="733FD8A6" w14:textId="77777777" w:rsidR="001D1B6D" w:rsidRPr="00C87F7E" w:rsidRDefault="001D1B6D" w:rsidP="00EC7BEE">
            <w:pPr>
              <w:pStyle w:val="Legenda"/>
              <w:jc w:val="left"/>
              <w:rPr>
                <w:rFonts w:ascii="Times New Roman" w:hAnsi="Times New Roman" w:cs="Times New Roman"/>
                <w:i w:val="0"/>
              </w:rPr>
            </w:pPr>
            <w:r w:rsidRPr="00C87F7E">
              <w:rPr>
                <w:rFonts w:ascii="Times New Roman" w:hAnsi="Times New Roman" w:cs="Times New Roman"/>
                <w:i w:val="0"/>
              </w:rPr>
              <w:t xml:space="preserve">Trapezoidalna kształtka piankowa </w:t>
            </w:r>
          </w:p>
        </w:tc>
        <w:tc>
          <w:tcPr>
            <w:tcW w:w="2835" w:type="dxa"/>
          </w:tcPr>
          <w:p w14:paraId="736758BB" w14:textId="17CFA4A2" w:rsidR="001D1B6D" w:rsidRPr="00C87F7E" w:rsidRDefault="001D1B6D" w:rsidP="00010807">
            <w:pPr>
              <w:pStyle w:val="Legenda"/>
              <w:jc w:val="left"/>
              <w:rPr>
                <w:rFonts w:ascii="Times New Roman" w:hAnsi="Times New Roman" w:cs="Times New Roman"/>
                <w:i w:val="0"/>
              </w:rPr>
            </w:pPr>
            <w:r w:rsidRPr="00C87F7E">
              <w:rPr>
                <w:rFonts w:ascii="Times New Roman" w:hAnsi="Times New Roman" w:cs="Times New Roman"/>
                <w:i w:val="0"/>
              </w:rPr>
              <w:t xml:space="preserve">Dwie kształtki tworzące graniastosłup o podstawie sześciokąta </w:t>
            </w:r>
          </w:p>
        </w:tc>
        <w:tc>
          <w:tcPr>
            <w:tcW w:w="3571" w:type="dxa"/>
          </w:tcPr>
          <w:p w14:paraId="5EC3E4A9" w14:textId="77777777" w:rsidR="001D1B6D" w:rsidRPr="00C87F7E" w:rsidRDefault="001D1B6D" w:rsidP="00EC7BEE">
            <w:pPr>
              <w:pStyle w:val="Legenda"/>
              <w:jc w:val="left"/>
              <w:rPr>
                <w:rFonts w:ascii="Times New Roman" w:hAnsi="Times New Roman" w:cs="Times New Roman"/>
                <w:i w:val="0"/>
              </w:rPr>
            </w:pPr>
            <w:r w:rsidRPr="00C87F7E">
              <w:rPr>
                <w:rFonts w:ascii="Times New Roman" w:hAnsi="Times New Roman" w:cs="Times New Roman"/>
                <w:i w:val="0"/>
              </w:rPr>
              <w:t>Trapezoidalna kształtka piankowa w czasie owijania tkaniną szklaną</w:t>
            </w:r>
          </w:p>
        </w:tc>
      </w:tr>
      <w:tr w:rsidR="001D1B6D" w:rsidRPr="00C87F7E" w14:paraId="0509EA97" w14:textId="77777777" w:rsidTr="00F26ADF">
        <w:tc>
          <w:tcPr>
            <w:tcW w:w="2835" w:type="dxa"/>
          </w:tcPr>
          <w:p w14:paraId="45F22A66" w14:textId="77777777" w:rsidR="001D1B6D" w:rsidRPr="00C87F7E" w:rsidRDefault="001D1B6D" w:rsidP="00EC7BEE">
            <w:pPr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6BE02EB" wp14:editId="5282E8A8">
                  <wp:extent cx="1620000" cy="162000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6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76516F3B" w14:textId="77777777" w:rsidR="001D1B6D" w:rsidRPr="00C87F7E" w:rsidRDefault="001D1B6D" w:rsidP="00EC7BEE">
            <w:pPr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03245578" wp14:editId="23EF874E">
                  <wp:extent cx="1620000" cy="162000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8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2" w:type="dxa"/>
          </w:tcPr>
          <w:p w14:paraId="2D252505" w14:textId="77777777" w:rsidR="001D1B6D" w:rsidRPr="00C87F7E" w:rsidRDefault="001D1B6D" w:rsidP="00EC7BEE">
            <w:pPr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37268358" wp14:editId="5B89A6CD">
                  <wp:extent cx="2160365" cy="1620000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9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365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1B6D" w:rsidRPr="00C87F7E" w14:paraId="1BE887ED" w14:textId="77777777" w:rsidTr="00F26ADF">
        <w:tc>
          <w:tcPr>
            <w:tcW w:w="2835" w:type="dxa"/>
          </w:tcPr>
          <w:p w14:paraId="6879580D" w14:textId="77777777" w:rsidR="001D1B6D" w:rsidRPr="00C87F7E" w:rsidRDefault="001D1B6D" w:rsidP="00EC7BEE">
            <w:pPr>
              <w:pStyle w:val="Legenda"/>
              <w:jc w:val="left"/>
              <w:rPr>
                <w:rFonts w:ascii="Times New Roman" w:hAnsi="Times New Roman" w:cs="Times New Roman"/>
                <w:i w:val="0"/>
              </w:rPr>
            </w:pPr>
            <w:r w:rsidRPr="00C87F7E">
              <w:rPr>
                <w:rFonts w:ascii="Times New Roman" w:hAnsi="Times New Roman" w:cs="Times New Roman"/>
                <w:i w:val="0"/>
              </w:rPr>
              <w:t>Tkanina nawinięta na bok kształtki z pianki poliuretanowej</w:t>
            </w:r>
          </w:p>
        </w:tc>
        <w:tc>
          <w:tcPr>
            <w:tcW w:w="2835" w:type="dxa"/>
          </w:tcPr>
          <w:p w14:paraId="1233E994" w14:textId="77777777" w:rsidR="001D1B6D" w:rsidRPr="00C87F7E" w:rsidRDefault="001D1B6D" w:rsidP="00EC7BEE">
            <w:pPr>
              <w:pStyle w:val="Legenda"/>
              <w:jc w:val="left"/>
              <w:rPr>
                <w:rFonts w:ascii="Times New Roman" w:hAnsi="Times New Roman" w:cs="Times New Roman"/>
                <w:i w:val="0"/>
              </w:rPr>
            </w:pPr>
            <w:r w:rsidRPr="00C87F7E">
              <w:rPr>
                <w:rFonts w:ascii="Times New Roman" w:hAnsi="Times New Roman" w:cs="Times New Roman"/>
                <w:i w:val="0"/>
              </w:rPr>
              <w:t>Tkaniny wywinięte na podstawę graniastosłupa</w:t>
            </w:r>
          </w:p>
        </w:tc>
        <w:tc>
          <w:tcPr>
            <w:tcW w:w="3572" w:type="dxa"/>
          </w:tcPr>
          <w:p w14:paraId="6C949A18" w14:textId="77777777" w:rsidR="001D1B6D" w:rsidRPr="00C87F7E" w:rsidRDefault="001D1B6D" w:rsidP="00EC7BEE">
            <w:pPr>
              <w:pStyle w:val="Legenda"/>
              <w:jc w:val="left"/>
              <w:rPr>
                <w:rFonts w:ascii="Times New Roman" w:hAnsi="Times New Roman" w:cs="Times New Roman"/>
                <w:i w:val="0"/>
              </w:rPr>
            </w:pPr>
            <w:r w:rsidRPr="00C87F7E">
              <w:rPr>
                <w:rFonts w:ascii="Times New Roman" w:hAnsi="Times New Roman" w:cs="Times New Roman"/>
                <w:i w:val="0"/>
              </w:rPr>
              <w:t>Kształtka zabezpieczona przed rozwinięciem tkani poprzez obwiązanie kształtki rovingiem</w:t>
            </w:r>
          </w:p>
        </w:tc>
      </w:tr>
    </w:tbl>
    <w:p w14:paraId="42B356A8" w14:textId="77777777" w:rsidR="001D1B6D" w:rsidRPr="00C87F7E" w:rsidRDefault="001D1B6D" w:rsidP="001D1B6D">
      <w:pPr>
        <w:spacing w:before="240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 xml:space="preserve">Aby zwiększyć odporność na podwyższone temperatury (np. wywołane pożarem) próbki </w:t>
      </w:r>
      <w:r w:rsidR="0019211F" w:rsidRPr="00C87F7E">
        <w:rPr>
          <w:rFonts w:ascii="Times New Roman" w:hAnsi="Times New Roman" w:cs="Times New Roman"/>
        </w:rPr>
        <w:t>należy</w:t>
      </w:r>
      <w:r w:rsidRPr="00C87F7E">
        <w:rPr>
          <w:rFonts w:ascii="Times New Roman" w:hAnsi="Times New Roman" w:cs="Times New Roman"/>
        </w:rPr>
        <w:t xml:space="preserve"> wygrzewa</w:t>
      </w:r>
      <w:r w:rsidR="0019211F" w:rsidRPr="00C87F7E">
        <w:rPr>
          <w:rFonts w:ascii="Times New Roman" w:hAnsi="Times New Roman" w:cs="Times New Roman"/>
        </w:rPr>
        <w:t xml:space="preserve">ć w celu maksymalnego podniesienia temperatury </w:t>
      </w:r>
      <w:r w:rsidRPr="00C87F7E">
        <w:rPr>
          <w:rFonts w:ascii="Times New Roman" w:hAnsi="Times New Roman" w:cs="Times New Roman"/>
        </w:rPr>
        <w:t xml:space="preserve">zeszklenia laminatów, zgodnie z </w:t>
      </w:r>
      <w:r w:rsidR="0019211F" w:rsidRPr="00C87F7E">
        <w:rPr>
          <w:rFonts w:ascii="Times New Roman" w:hAnsi="Times New Roman" w:cs="Times New Roman"/>
        </w:rPr>
        <w:t xml:space="preserve">kartą katalogową </w:t>
      </w:r>
      <w:r w:rsidRPr="00C87F7E">
        <w:rPr>
          <w:rFonts w:ascii="Times New Roman" w:hAnsi="Times New Roman" w:cs="Times New Roman"/>
        </w:rPr>
        <w:t>żywicy. Należy rejestrować temperatury w czasie procesu wygrzewania w co najmniej dwóch punktach (na górnej i dolnej powierzchni wykonywanego elementu).</w:t>
      </w:r>
    </w:p>
    <w:p w14:paraId="75103069" w14:textId="77777777" w:rsidR="001F4767" w:rsidRPr="00C87F7E" w:rsidRDefault="001D1B6D" w:rsidP="00F26ADF">
      <w:pPr>
        <w:spacing w:after="240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Światłowody stanowiące czujniki systemu DFOS muszą być umieszczone pomiędzy warstwami tkanin stanowi</w:t>
      </w:r>
      <w:r w:rsidR="00F23D59" w:rsidRPr="00C87F7E">
        <w:rPr>
          <w:rFonts w:ascii="Times New Roman" w:hAnsi="Times New Roman" w:cs="Times New Roman"/>
        </w:rPr>
        <w:t>ących zewnętrze laminaty panelu</w:t>
      </w:r>
      <w:r w:rsidRPr="00C87F7E">
        <w:rPr>
          <w:rFonts w:ascii="Times New Roman" w:hAnsi="Times New Roman" w:cs="Times New Roman"/>
        </w:rPr>
        <w:t xml:space="preserve"> w czasie ich układania. Natomiast końcówki </w:t>
      </w:r>
      <w:r w:rsidR="00656F0F" w:rsidRPr="00C87F7E">
        <w:rPr>
          <w:rFonts w:ascii="Times New Roman" w:hAnsi="Times New Roman" w:cs="Times New Roman"/>
        </w:rPr>
        <w:t xml:space="preserve">czujników </w:t>
      </w:r>
      <w:r w:rsidRPr="00C87F7E">
        <w:rPr>
          <w:rFonts w:ascii="Times New Roman" w:hAnsi="Times New Roman" w:cs="Times New Roman"/>
        </w:rPr>
        <w:t>muszą być wyprowadzone poza worek próżniowy (wyjście światłowodów należy zabezpieczyć za pomocą butylu). Technologię montażu światłowodów przedstawiono na poniższych zdjęciach. Uwaga</w:t>
      </w:r>
      <w:r w:rsidR="00463D13" w:rsidRPr="00C87F7E">
        <w:rPr>
          <w:rFonts w:ascii="Times New Roman" w:hAnsi="Times New Roman" w:cs="Times New Roman"/>
        </w:rPr>
        <w:t>:</w:t>
      </w:r>
      <w:r w:rsidRPr="00C87F7E">
        <w:rPr>
          <w:rFonts w:ascii="Times New Roman" w:hAnsi="Times New Roman" w:cs="Times New Roman"/>
        </w:rPr>
        <w:t xml:space="preserve"> światłowody zostaną dostarczone przez Zamawiającego.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004"/>
        <w:gridCol w:w="3004"/>
        <w:gridCol w:w="3004"/>
      </w:tblGrid>
      <w:tr w:rsidR="001D1B6D" w:rsidRPr="00C87F7E" w14:paraId="0E72FFEA" w14:textId="77777777" w:rsidTr="001F4767">
        <w:tc>
          <w:tcPr>
            <w:tcW w:w="3004" w:type="dxa"/>
          </w:tcPr>
          <w:p w14:paraId="091E33FE" w14:textId="77777777" w:rsidR="001D1B6D" w:rsidRPr="00C87F7E" w:rsidRDefault="001D1B6D" w:rsidP="00EC7BEE">
            <w:pPr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BBCA573" wp14:editId="6F242197">
                  <wp:extent cx="1800000" cy="180000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6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colorTemperature colorTemp="550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4" w:type="dxa"/>
          </w:tcPr>
          <w:p w14:paraId="66BD56E3" w14:textId="77777777" w:rsidR="001D1B6D" w:rsidRPr="00C87F7E" w:rsidRDefault="001D1B6D" w:rsidP="00EC7BEE">
            <w:pPr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8297E83" wp14:editId="4AE74DB7">
                  <wp:extent cx="1800000" cy="180000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8.JPG"/>
                          <pic:cNvPicPr/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colorTemperature colorTemp="5400"/>
                                    </a14:imgEffect>
                                    <a14:imgEffect>
                                      <a14:brightnessContrast bright="10000" contrast="1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4" w:type="dxa"/>
          </w:tcPr>
          <w:p w14:paraId="08BB247A" w14:textId="77777777" w:rsidR="001D1B6D" w:rsidRPr="00C87F7E" w:rsidRDefault="001D1B6D" w:rsidP="00EC7BEE">
            <w:pPr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269D556D" wp14:editId="7CE2F84E">
                  <wp:extent cx="1800000" cy="1800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9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1B6D" w:rsidRPr="00C87F7E" w14:paraId="39EFCDE4" w14:textId="77777777" w:rsidTr="001F4767">
        <w:tc>
          <w:tcPr>
            <w:tcW w:w="3004" w:type="dxa"/>
          </w:tcPr>
          <w:p w14:paraId="6CD07232" w14:textId="77777777" w:rsidR="001D1B6D" w:rsidRPr="00C87F7E" w:rsidRDefault="001D1B6D" w:rsidP="00A15886">
            <w:pPr>
              <w:pStyle w:val="Legenda"/>
              <w:jc w:val="left"/>
              <w:rPr>
                <w:rFonts w:ascii="Times New Roman" w:hAnsi="Times New Roman" w:cs="Times New Roman"/>
                <w:i w:val="0"/>
              </w:rPr>
            </w:pPr>
            <w:r w:rsidRPr="00C87F7E">
              <w:rPr>
                <w:rFonts w:ascii="Times New Roman" w:hAnsi="Times New Roman" w:cs="Times New Roman"/>
                <w:i w:val="0"/>
              </w:rPr>
              <w:t>Światłowód układany na wyrysowanej trasie, spryski</w:t>
            </w:r>
            <w:r w:rsidRPr="00C87F7E">
              <w:rPr>
                <w:rFonts w:ascii="Times New Roman" w:hAnsi="Times New Roman" w:cs="Times New Roman"/>
                <w:i w:val="0"/>
              </w:rPr>
              <w:softHyphen/>
              <w:t>wany klejem i </w:t>
            </w:r>
            <w:r w:rsidR="00A15886" w:rsidRPr="00C87F7E">
              <w:rPr>
                <w:rFonts w:ascii="Times New Roman" w:hAnsi="Times New Roman" w:cs="Times New Roman"/>
                <w:i w:val="0"/>
              </w:rPr>
              <w:t>mocow</w:t>
            </w:r>
            <w:r w:rsidR="00A356C0" w:rsidRPr="00C87F7E">
              <w:rPr>
                <w:rFonts w:ascii="Times New Roman" w:hAnsi="Times New Roman" w:cs="Times New Roman"/>
                <w:i w:val="0"/>
              </w:rPr>
              <w:softHyphen/>
            </w:r>
            <w:r w:rsidR="00A15886" w:rsidRPr="00C87F7E">
              <w:rPr>
                <w:rFonts w:ascii="Times New Roman" w:hAnsi="Times New Roman" w:cs="Times New Roman"/>
                <w:i w:val="0"/>
              </w:rPr>
              <w:t>any z użyciem</w:t>
            </w:r>
            <w:r w:rsidR="00642C88" w:rsidRPr="00C87F7E">
              <w:rPr>
                <w:rFonts w:ascii="Times New Roman" w:hAnsi="Times New Roman" w:cs="Times New Roman"/>
                <w:i w:val="0"/>
              </w:rPr>
              <w:t xml:space="preserve"> paska maty szk</w:t>
            </w:r>
            <w:r w:rsidRPr="00C87F7E">
              <w:rPr>
                <w:rFonts w:ascii="Times New Roman" w:hAnsi="Times New Roman" w:cs="Times New Roman"/>
                <w:i w:val="0"/>
              </w:rPr>
              <w:t>l</w:t>
            </w:r>
            <w:r w:rsidR="00642C88" w:rsidRPr="00C87F7E">
              <w:rPr>
                <w:rFonts w:ascii="Times New Roman" w:hAnsi="Times New Roman" w:cs="Times New Roman"/>
                <w:i w:val="0"/>
              </w:rPr>
              <w:t>a</w:t>
            </w:r>
            <w:r w:rsidRPr="00C87F7E">
              <w:rPr>
                <w:rFonts w:ascii="Times New Roman" w:hAnsi="Times New Roman" w:cs="Times New Roman"/>
                <w:i w:val="0"/>
              </w:rPr>
              <w:t>nej</w:t>
            </w:r>
          </w:p>
        </w:tc>
        <w:tc>
          <w:tcPr>
            <w:tcW w:w="3004" w:type="dxa"/>
          </w:tcPr>
          <w:p w14:paraId="13B9DF3A" w14:textId="77777777" w:rsidR="001D1B6D" w:rsidRPr="00C87F7E" w:rsidRDefault="001D1B6D" w:rsidP="00EC7BEE">
            <w:pPr>
              <w:pStyle w:val="Legenda"/>
              <w:jc w:val="left"/>
              <w:rPr>
                <w:rFonts w:ascii="Times New Roman" w:hAnsi="Times New Roman" w:cs="Times New Roman"/>
                <w:i w:val="0"/>
              </w:rPr>
            </w:pPr>
            <w:r w:rsidRPr="00C87F7E">
              <w:rPr>
                <w:rFonts w:ascii="Times New Roman" w:hAnsi="Times New Roman" w:cs="Times New Roman"/>
                <w:i w:val="0"/>
              </w:rPr>
              <w:t>Wyprowadzenie światło</w:t>
            </w:r>
            <w:r w:rsidRPr="00C87F7E">
              <w:rPr>
                <w:rFonts w:ascii="Times New Roman" w:hAnsi="Times New Roman" w:cs="Times New Roman"/>
                <w:i w:val="0"/>
              </w:rPr>
              <w:softHyphen/>
              <w:t>wodów przez warstwy tkanin</w:t>
            </w:r>
          </w:p>
        </w:tc>
        <w:tc>
          <w:tcPr>
            <w:tcW w:w="3004" w:type="dxa"/>
          </w:tcPr>
          <w:p w14:paraId="5CB57FAC" w14:textId="77777777" w:rsidR="001D1B6D" w:rsidRPr="00C87F7E" w:rsidRDefault="001D1B6D" w:rsidP="00EC7BEE">
            <w:pPr>
              <w:pStyle w:val="Legenda"/>
              <w:jc w:val="left"/>
              <w:rPr>
                <w:rFonts w:ascii="Times New Roman" w:hAnsi="Times New Roman" w:cs="Times New Roman"/>
                <w:i w:val="0"/>
              </w:rPr>
            </w:pPr>
            <w:r w:rsidRPr="00C87F7E">
              <w:rPr>
                <w:rFonts w:ascii="Times New Roman" w:hAnsi="Times New Roman" w:cs="Times New Roman"/>
                <w:i w:val="0"/>
              </w:rPr>
              <w:t>Wyprowadzenie światło</w:t>
            </w:r>
            <w:r w:rsidRPr="00C87F7E">
              <w:rPr>
                <w:rFonts w:ascii="Times New Roman" w:hAnsi="Times New Roman" w:cs="Times New Roman"/>
                <w:i w:val="0"/>
              </w:rPr>
              <w:softHyphen/>
              <w:t>wo</w:t>
            </w:r>
            <w:r w:rsidRPr="00C87F7E">
              <w:rPr>
                <w:rFonts w:ascii="Times New Roman" w:hAnsi="Times New Roman" w:cs="Times New Roman"/>
                <w:i w:val="0"/>
              </w:rPr>
              <w:softHyphen/>
              <w:t>dów przez worek próżniowy</w:t>
            </w:r>
          </w:p>
        </w:tc>
      </w:tr>
    </w:tbl>
    <w:p w14:paraId="6CFE829F" w14:textId="77777777" w:rsidR="001D1B6D" w:rsidRPr="00C87F7E" w:rsidRDefault="001D1B6D" w:rsidP="00F369CF">
      <w:pPr>
        <w:pStyle w:val="Nagwek2"/>
        <w:numPr>
          <w:ilvl w:val="1"/>
          <w:numId w:val="9"/>
        </w:numPr>
        <w:ind w:left="567" w:hanging="567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Elementy do badań</w:t>
      </w:r>
    </w:p>
    <w:p w14:paraId="7AE610CF" w14:textId="77777777" w:rsidR="001D1B6D" w:rsidRPr="00C87F7E" w:rsidRDefault="001D1B6D" w:rsidP="008509FE">
      <w:pPr>
        <w:pStyle w:val="Nagwek3"/>
        <w:ind w:left="567" w:hanging="567"/>
        <w:rPr>
          <w:rFonts w:ascii="Times New Roman" w:hAnsi="Times New Roman" w:cs="Times New Roman"/>
          <w:b/>
        </w:rPr>
      </w:pPr>
      <w:r w:rsidRPr="00C87F7E">
        <w:rPr>
          <w:rFonts w:ascii="Times New Roman" w:hAnsi="Times New Roman" w:cs="Times New Roman"/>
          <w:b/>
        </w:rPr>
        <w:lastRenderedPageBreak/>
        <w:t>Etap 1 – laminaty do badań materiałowych</w:t>
      </w:r>
    </w:p>
    <w:p w14:paraId="671FC990" w14:textId="77777777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Próbk</w:t>
      </w:r>
      <w:r w:rsidR="0056200B" w:rsidRPr="00C87F7E">
        <w:rPr>
          <w:rFonts w:ascii="Times New Roman" w:hAnsi="Times New Roman" w:cs="Times New Roman"/>
        </w:rPr>
        <w:t>a</w:t>
      </w:r>
      <w:r w:rsidRPr="00C87F7E">
        <w:rPr>
          <w:rFonts w:ascii="Times New Roman" w:hAnsi="Times New Roman" w:cs="Times New Roman"/>
        </w:rPr>
        <w:t xml:space="preserve"> 1A (1 szt.)</w:t>
      </w:r>
    </w:p>
    <w:p w14:paraId="49847699" w14:textId="77777777" w:rsidR="001D1B6D" w:rsidRPr="00C87F7E" w:rsidRDefault="001D1B6D" w:rsidP="008509FE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Wymiary: 125</w:t>
      </w:r>
      <w:r w:rsidR="007C2450" w:rsidRPr="00C87F7E">
        <w:rPr>
          <w:rFonts w:ascii="Times New Roman" w:eastAsiaTheme="minorHAnsi" w:hAnsi="Times New Roman" w:cs="Times New Roman"/>
        </w:rPr>
        <w:t xml:space="preserve"> × </w:t>
      </w:r>
      <w:r w:rsidRPr="00C87F7E">
        <w:rPr>
          <w:rFonts w:ascii="Times New Roman" w:eastAsiaTheme="minorHAnsi" w:hAnsi="Times New Roman" w:cs="Times New Roman"/>
        </w:rPr>
        <w:t>125</w:t>
      </w:r>
      <w:r w:rsidR="007C2450" w:rsidRPr="00C87F7E">
        <w:rPr>
          <w:rFonts w:ascii="Times New Roman" w:eastAsiaTheme="minorHAnsi" w:hAnsi="Times New Roman" w:cs="Times New Roman"/>
        </w:rPr>
        <w:t xml:space="preserve"> </w:t>
      </w:r>
      <w:r w:rsidRPr="00C87F7E">
        <w:rPr>
          <w:rFonts w:ascii="Times New Roman" w:eastAsiaTheme="minorHAnsi" w:hAnsi="Times New Roman" w:cs="Times New Roman"/>
        </w:rPr>
        <w:t>cm</w:t>
      </w:r>
    </w:p>
    <w:p w14:paraId="79C6AAE3" w14:textId="77777777" w:rsidR="001D1B6D" w:rsidRPr="00C87F7E" w:rsidRDefault="001D1B6D" w:rsidP="008509FE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Budowa: laminat warstwowy z tkanin szklanych o orientacji włókien 0/90° (łącznie 9 kg)</w:t>
      </w:r>
    </w:p>
    <w:p w14:paraId="5596C877" w14:textId="77777777" w:rsidR="001D1B6D" w:rsidRPr="00C87F7E" w:rsidRDefault="001D1B6D" w:rsidP="008509FE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Liczba wyprowadzonych czujników światłowodowych: 10 szt.</w:t>
      </w:r>
    </w:p>
    <w:p w14:paraId="14955CC4" w14:textId="77777777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Próbk</w:t>
      </w:r>
      <w:r w:rsidR="0056200B" w:rsidRPr="00C87F7E">
        <w:rPr>
          <w:rFonts w:ascii="Times New Roman" w:hAnsi="Times New Roman" w:cs="Times New Roman"/>
        </w:rPr>
        <w:t>a</w:t>
      </w:r>
      <w:r w:rsidRPr="00C87F7E">
        <w:rPr>
          <w:rFonts w:ascii="Times New Roman" w:hAnsi="Times New Roman" w:cs="Times New Roman"/>
        </w:rPr>
        <w:t xml:space="preserve"> 1B (1 szt.)</w:t>
      </w:r>
    </w:p>
    <w:p w14:paraId="41149562" w14:textId="77777777" w:rsidR="001D1B6D" w:rsidRPr="00C87F7E" w:rsidRDefault="001D1B6D" w:rsidP="008509FE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Wymiary:</w:t>
      </w:r>
      <w:r w:rsidR="007C2450" w:rsidRPr="00C87F7E">
        <w:rPr>
          <w:rFonts w:ascii="Times New Roman" w:eastAsiaTheme="minorHAnsi" w:hAnsi="Times New Roman" w:cs="Times New Roman"/>
        </w:rPr>
        <w:t xml:space="preserve"> 125 × 125 cm</w:t>
      </w:r>
    </w:p>
    <w:p w14:paraId="4DB3A3B2" w14:textId="77777777" w:rsidR="001D1B6D" w:rsidRPr="00C87F7E" w:rsidRDefault="001D1B6D" w:rsidP="008509FE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Budowa: laminat warstwowy z tkanin szklanych o orientacji włókien 0° (łącznie 9 kg)</w:t>
      </w:r>
    </w:p>
    <w:p w14:paraId="7F9BCE5C" w14:textId="77777777" w:rsidR="001D1B6D" w:rsidRPr="00C87F7E" w:rsidRDefault="001D1B6D" w:rsidP="008509FE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Liczba wyprowadzonych czujników światłowodowych: 10 szt.</w:t>
      </w:r>
    </w:p>
    <w:p w14:paraId="17489271" w14:textId="77777777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Próbk</w:t>
      </w:r>
      <w:r w:rsidR="0056200B" w:rsidRPr="00C87F7E">
        <w:rPr>
          <w:rFonts w:ascii="Times New Roman" w:hAnsi="Times New Roman" w:cs="Times New Roman"/>
        </w:rPr>
        <w:t>a</w:t>
      </w:r>
      <w:r w:rsidRPr="00C87F7E">
        <w:rPr>
          <w:rFonts w:ascii="Times New Roman" w:hAnsi="Times New Roman" w:cs="Times New Roman"/>
        </w:rPr>
        <w:t xml:space="preserve"> 1C (1 szt.)</w:t>
      </w:r>
    </w:p>
    <w:p w14:paraId="5626A5A2" w14:textId="77777777" w:rsidR="001D1B6D" w:rsidRPr="00C87F7E" w:rsidRDefault="001D1B6D" w:rsidP="008509FE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Wymiary:</w:t>
      </w:r>
      <w:r w:rsidR="007C2450" w:rsidRPr="00C87F7E">
        <w:rPr>
          <w:rFonts w:ascii="Times New Roman" w:eastAsiaTheme="minorHAnsi" w:hAnsi="Times New Roman" w:cs="Times New Roman"/>
        </w:rPr>
        <w:t xml:space="preserve"> 125 × 125 cm</w:t>
      </w:r>
    </w:p>
    <w:p w14:paraId="23AD149D" w14:textId="77777777" w:rsidR="001D1B6D" w:rsidRPr="00C87F7E" w:rsidRDefault="001D1B6D" w:rsidP="008509FE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Budowa: laminat warstwowy z tkanin szklanych o orientacji włókien ±45° (łącznie 9 kg)</w:t>
      </w:r>
    </w:p>
    <w:p w14:paraId="13903F96" w14:textId="77777777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Próbk</w:t>
      </w:r>
      <w:r w:rsidR="0056200B" w:rsidRPr="00C87F7E">
        <w:rPr>
          <w:rFonts w:ascii="Times New Roman" w:hAnsi="Times New Roman" w:cs="Times New Roman"/>
        </w:rPr>
        <w:t>a</w:t>
      </w:r>
      <w:r w:rsidRPr="00C87F7E">
        <w:rPr>
          <w:rFonts w:ascii="Times New Roman" w:hAnsi="Times New Roman" w:cs="Times New Roman"/>
        </w:rPr>
        <w:t xml:space="preserve"> 1D (1 szt.)</w:t>
      </w:r>
    </w:p>
    <w:p w14:paraId="1FE413F8" w14:textId="77777777" w:rsidR="001D1B6D" w:rsidRPr="00C87F7E" w:rsidRDefault="001D1B6D" w:rsidP="008509FE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Wymiary:</w:t>
      </w:r>
      <w:r w:rsidR="007C2450" w:rsidRPr="00C87F7E">
        <w:rPr>
          <w:rFonts w:ascii="Times New Roman" w:eastAsiaTheme="minorHAnsi" w:hAnsi="Times New Roman" w:cs="Times New Roman"/>
        </w:rPr>
        <w:t xml:space="preserve"> 125 × 125 cm</w:t>
      </w:r>
    </w:p>
    <w:p w14:paraId="0BDEC699" w14:textId="77777777" w:rsidR="001D1B6D" w:rsidRPr="00C87F7E" w:rsidRDefault="001D1B6D" w:rsidP="008509FE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Budowa: laminat warstwowy z matotkanin szklanych o orientacji włókien ±45° wraz z matą (łącznie 9 kg)</w:t>
      </w:r>
    </w:p>
    <w:p w14:paraId="4337D88E" w14:textId="77777777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Próbk</w:t>
      </w:r>
      <w:r w:rsidR="0056200B" w:rsidRPr="00C87F7E">
        <w:rPr>
          <w:rFonts w:ascii="Times New Roman" w:hAnsi="Times New Roman" w:cs="Times New Roman"/>
        </w:rPr>
        <w:t>a</w:t>
      </w:r>
      <w:r w:rsidRPr="00C87F7E">
        <w:rPr>
          <w:rFonts w:ascii="Times New Roman" w:hAnsi="Times New Roman" w:cs="Times New Roman"/>
        </w:rPr>
        <w:t xml:space="preserve"> 1E (1 szt.)</w:t>
      </w:r>
    </w:p>
    <w:p w14:paraId="507B97ED" w14:textId="77777777" w:rsidR="001D1B6D" w:rsidRPr="00C87F7E" w:rsidRDefault="001D1B6D" w:rsidP="008509FE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Wymiary:</w:t>
      </w:r>
      <w:r w:rsidR="007C2450" w:rsidRPr="00C87F7E">
        <w:rPr>
          <w:rFonts w:ascii="Times New Roman" w:eastAsiaTheme="minorHAnsi" w:hAnsi="Times New Roman" w:cs="Times New Roman"/>
        </w:rPr>
        <w:t xml:space="preserve"> 125 × 125 cm</w:t>
      </w:r>
    </w:p>
    <w:p w14:paraId="30803EDB" w14:textId="77777777" w:rsidR="001D1B6D" w:rsidRPr="00C87F7E" w:rsidRDefault="001D1B6D" w:rsidP="008509FE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Budowa: laminat warstwowy z tkanin węglowych o orientacji włókien ±45° (łącznie 6 kg)</w:t>
      </w:r>
    </w:p>
    <w:p w14:paraId="2786984F" w14:textId="77777777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Próbk</w:t>
      </w:r>
      <w:r w:rsidR="0056200B" w:rsidRPr="00C87F7E">
        <w:rPr>
          <w:rFonts w:ascii="Times New Roman" w:hAnsi="Times New Roman" w:cs="Times New Roman"/>
        </w:rPr>
        <w:t>a</w:t>
      </w:r>
      <w:r w:rsidRPr="00C87F7E">
        <w:rPr>
          <w:rFonts w:ascii="Times New Roman" w:hAnsi="Times New Roman" w:cs="Times New Roman"/>
        </w:rPr>
        <w:t xml:space="preserve"> 1F (1 szt.)</w:t>
      </w:r>
    </w:p>
    <w:p w14:paraId="718DD0C9" w14:textId="77777777" w:rsidR="001D1B6D" w:rsidRPr="00C87F7E" w:rsidRDefault="001D1B6D" w:rsidP="008509FE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Wymiary:</w:t>
      </w:r>
      <w:r w:rsidR="007C2450" w:rsidRPr="00C87F7E">
        <w:rPr>
          <w:rFonts w:ascii="Times New Roman" w:eastAsiaTheme="minorHAnsi" w:hAnsi="Times New Roman" w:cs="Times New Roman"/>
        </w:rPr>
        <w:t xml:space="preserve"> 125 × 125 cm</w:t>
      </w:r>
    </w:p>
    <w:p w14:paraId="688F90CC" w14:textId="77777777" w:rsidR="001D1B6D" w:rsidRPr="00C87F7E" w:rsidRDefault="001D1B6D" w:rsidP="008509FE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Budowa: laminat warstwowy z tkanin aramidowych o orientacji włókien ±45° (łącznie 5 kg)</w:t>
      </w:r>
    </w:p>
    <w:p w14:paraId="77E025E3" w14:textId="77777777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Próbk</w:t>
      </w:r>
      <w:r w:rsidR="0056200B" w:rsidRPr="00C87F7E">
        <w:rPr>
          <w:rFonts w:ascii="Times New Roman" w:hAnsi="Times New Roman" w:cs="Times New Roman"/>
        </w:rPr>
        <w:t>a</w:t>
      </w:r>
      <w:r w:rsidRPr="00C87F7E">
        <w:rPr>
          <w:rFonts w:ascii="Times New Roman" w:hAnsi="Times New Roman" w:cs="Times New Roman"/>
        </w:rPr>
        <w:t xml:space="preserve"> 1G (1 szt.)</w:t>
      </w:r>
    </w:p>
    <w:p w14:paraId="6D1A6747" w14:textId="77777777" w:rsidR="001D1B6D" w:rsidRPr="00C87F7E" w:rsidRDefault="001D1B6D" w:rsidP="008509FE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Wymiary:</w:t>
      </w:r>
      <w:r w:rsidR="007C2450" w:rsidRPr="00C87F7E">
        <w:rPr>
          <w:rFonts w:ascii="Times New Roman" w:eastAsiaTheme="minorHAnsi" w:hAnsi="Times New Roman" w:cs="Times New Roman"/>
        </w:rPr>
        <w:t xml:space="preserve"> 125 × 125 cm</w:t>
      </w:r>
    </w:p>
    <w:p w14:paraId="28F90BB3" w14:textId="77777777" w:rsidR="001D1B6D" w:rsidRPr="00C87F7E" w:rsidRDefault="001D1B6D" w:rsidP="008509FE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Budowa: laminat warstwowy z tkanin bazaltowych o orientacji włókien 0/90° (łącznie 9 kg)</w:t>
      </w:r>
    </w:p>
    <w:p w14:paraId="7542A412" w14:textId="77777777" w:rsidR="001D1B6D" w:rsidRPr="00C87F7E" w:rsidRDefault="001D1B6D" w:rsidP="008509FE">
      <w:pPr>
        <w:pStyle w:val="Nagwek3"/>
        <w:numPr>
          <w:ilvl w:val="0"/>
          <w:numId w:val="3"/>
        </w:numPr>
        <w:rPr>
          <w:rFonts w:ascii="Times New Roman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Liczba wyprowadzonych czujników światłowodowych: 10 szt.</w:t>
      </w:r>
    </w:p>
    <w:p w14:paraId="64175FB3" w14:textId="77777777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Próbka 1H (1 szt.)</w:t>
      </w:r>
    </w:p>
    <w:p w14:paraId="6FBF3196" w14:textId="77777777" w:rsidR="001D1B6D" w:rsidRPr="00C87F7E" w:rsidRDefault="001D1B6D" w:rsidP="008509FE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Wymiary:</w:t>
      </w:r>
      <w:r w:rsidR="007C2450" w:rsidRPr="00C87F7E">
        <w:rPr>
          <w:rFonts w:ascii="Times New Roman" w:eastAsiaTheme="minorHAnsi" w:hAnsi="Times New Roman" w:cs="Times New Roman"/>
        </w:rPr>
        <w:t xml:space="preserve"> 125 × 125 cm</w:t>
      </w:r>
    </w:p>
    <w:p w14:paraId="14DE4659" w14:textId="77777777" w:rsidR="001D1B6D" w:rsidRPr="00C87F7E" w:rsidRDefault="001D1B6D" w:rsidP="008509FE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Budowa: laminat warstwowy z tkanin szklanych (łącznie 31 kg)</w:t>
      </w:r>
    </w:p>
    <w:p w14:paraId="7EAEB5C3" w14:textId="5764FCA5" w:rsidR="00912B91" w:rsidRPr="00C87F7E" w:rsidRDefault="001D1B6D" w:rsidP="00912B91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>Liczba wyprowadzonych czujników światłowodowych: 10 szt.</w:t>
      </w:r>
    </w:p>
    <w:p w14:paraId="2FBDD26E" w14:textId="22C8FB8F" w:rsidR="00912B91" w:rsidRPr="00C87F7E" w:rsidRDefault="00912B91" w:rsidP="006A0B5A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Próbki z etapu I powinny zostać pocięte na mniejsze elementy przeznaczone do konkretnych badań materiałowych (kształtki). Schemat podziału wraz z zaznaczonymi ilościami przedstawia poniższy rysunek:</w:t>
      </w:r>
    </w:p>
    <w:p w14:paraId="203E8C8C" w14:textId="77777777" w:rsidR="00912B91" w:rsidRPr="00C87F7E" w:rsidRDefault="00912B91" w:rsidP="0033021B">
      <w:pPr>
        <w:spacing w:after="0"/>
        <w:rPr>
          <w:rFonts w:ascii="Times New Roman" w:hAnsi="Times New Roman" w:cs="Times New Roman"/>
          <w:color w:val="FF0000"/>
        </w:rPr>
      </w:pPr>
      <w:r w:rsidRPr="00C87F7E"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693D0FEE" wp14:editId="7E9A47B5">
            <wp:extent cx="8489359" cy="5517822"/>
            <wp:effectExtent l="0" t="0" r="6985" b="6985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" r="1432"/>
                    <a:stretch/>
                  </pic:blipFill>
                  <pic:spPr bwMode="auto">
                    <a:xfrm rot="16200000">
                      <a:off x="0" y="0"/>
                      <a:ext cx="8530386" cy="554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4E868" w14:textId="26C6694E" w:rsidR="00034822" w:rsidRPr="00C87F7E" w:rsidRDefault="00034822" w:rsidP="00FD4FDA">
      <w:pPr>
        <w:pStyle w:val="Legenda"/>
        <w:jc w:val="left"/>
        <w:rPr>
          <w:rFonts w:ascii="Times New Roman" w:hAnsi="Times New Roman" w:cs="Times New Roman"/>
          <w:i w:val="0"/>
        </w:rPr>
      </w:pPr>
      <w:r w:rsidRPr="00C87F7E">
        <w:rPr>
          <w:rFonts w:ascii="Times New Roman" w:hAnsi="Times New Roman" w:cs="Times New Roman"/>
          <w:i w:val="0"/>
        </w:rPr>
        <w:t>Schemat podziału próbek z etapu 1 na kształtki do badań</w:t>
      </w:r>
    </w:p>
    <w:p w14:paraId="3D719C63" w14:textId="13675FA3" w:rsidR="00912B91" w:rsidRPr="00C87F7E" w:rsidRDefault="00912B91" w:rsidP="006A0B5A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lastRenderedPageBreak/>
        <w:t>Wycięcie poszczególnych kształtek do badań może odbywać się za pomocą np. cięcia wodą lub inną metodą pozwalającą zachować wymaganą dokładność wymiarów (±1 mm). Zamawiający deklaruje pomoc merytoryczną związaną z procesem wycinania, w tym możliwą obecność osoby doświadczonej w tym zakresie.</w:t>
      </w:r>
    </w:p>
    <w:p w14:paraId="6F7E3CC5" w14:textId="3642BC6C" w:rsidR="00912B91" w:rsidRPr="00C87F7E" w:rsidRDefault="00912B91" w:rsidP="006A0B5A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 xml:space="preserve">Kształtki zostaną poddane rozciąganiu lub ściskaniu w maszynie wytrzymałościowej. W celu zabezpieczenia stref mocowania w szczękach maszyny należy </w:t>
      </w:r>
      <w:r w:rsidR="00B35088" w:rsidRPr="00C87F7E">
        <w:rPr>
          <w:rFonts w:ascii="Times New Roman" w:hAnsi="Times New Roman" w:cs="Times New Roman"/>
        </w:rPr>
        <w:t>przewidzieć</w:t>
      </w:r>
      <w:r w:rsidRPr="00C87F7E">
        <w:rPr>
          <w:rFonts w:ascii="Times New Roman" w:hAnsi="Times New Roman" w:cs="Times New Roman"/>
        </w:rPr>
        <w:t xml:space="preserve"> nakładki zgodnie ze schematem podanym poniżej. Nakładki należy wycinać z części pozostałych po wycięciu kształtek badawczych i przykleić do badanej kształtki. Nominalna grubość nakładek powinna wynosić 2 mm, z wyjątkiem kształtek z czujnikami światłowodowymi, gdzie grubość musi być zwiększona do 4 mm.</w:t>
      </w:r>
    </w:p>
    <w:p w14:paraId="0A26AF79" w14:textId="1F309A8B" w:rsidR="001D1B6D" w:rsidRPr="00C87F7E" w:rsidRDefault="00825536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67468E6A" wp14:editId="718B3C69">
            <wp:extent cx="2549953" cy="1821180"/>
            <wp:effectExtent l="0" t="0" r="3175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46701"/>
                    <a:stretch/>
                  </pic:blipFill>
                  <pic:spPr bwMode="auto">
                    <a:xfrm>
                      <a:off x="0" y="0"/>
                      <a:ext cx="2592587" cy="185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7F7E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3000DF46" wp14:editId="578B7AED">
            <wp:extent cx="1398389" cy="198882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982" cy="199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4822" w:rsidRPr="00C87F7E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26A57C85" wp14:editId="302E3F51">
            <wp:extent cx="1401793" cy="1905000"/>
            <wp:effectExtent l="0" t="0" r="8255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2" cy="191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F30EE" w14:textId="3E418239" w:rsidR="00034822" w:rsidRPr="00C87F7E" w:rsidRDefault="00034822" w:rsidP="00FD4FDA">
      <w:pPr>
        <w:pStyle w:val="Legenda"/>
        <w:jc w:val="left"/>
        <w:rPr>
          <w:rFonts w:ascii="Times New Roman" w:hAnsi="Times New Roman" w:cs="Times New Roman"/>
          <w:i w:val="0"/>
        </w:rPr>
      </w:pPr>
      <w:r w:rsidRPr="00C87F7E">
        <w:rPr>
          <w:rFonts w:ascii="Times New Roman" w:hAnsi="Times New Roman" w:cs="Times New Roman"/>
          <w:i w:val="0"/>
        </w:rPr>
        <w:t>Od lewej: umiejscowienie nakładek na próbce w widoku ogólnym, schemat mocowania kształtki w szczękach, zdjęcie szczęk maszyny przewidzianej do użycia w badaniach.</w:t>
      </w:r>
    </w:p>
    <w:p w14:paraId="09267852" w14:textId="77777777" w:rsidR="001D1B6D" w:rsidRPr="00C87F7E" w:rsidRDefault="001D1B6D" w:rsidP="00103707">
      <w:pPr>
        <w:pStyle w:val="Nagwek3"/>
        <w:ind w:left="567" w:hanging="567"/>
        <w:rPr>
          <w:rFonts w:ascii="Times New Roman" w:hAnsi="Times New Roman" w:cs="Times New Roman"/>
          <w:b/>
        </w:rPr>
      </w:pPr>
      <w:r w:rsidRPr="00C87F7E">
        <w:rPr>
          <w:rFonts w:ascii="Times New Roman" w:hAnsi="Times New Roman" w:cs="Times New Roman"/>
          <w:b/>
        </w:rPr>
        <w:t>Etap 2 – Panele do badań</w:t>
      </w:r>
    </w:p>
    <w:p w14:paraId="23E2A095" w14:textId="77777777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34176" behindDoc="1" locked="0" layoutInCell="1" allowOverlap="1" wp14:anchorId="2A5CD401" wp14:editId="4622B275">
            <wp:simplePos x="0" y="0"/>
            <wp:positionH relativeFrom="margin">
              <wp:posOffset>2884170</wp:posOffset>
            </wp:positionH>
            <wp:positionV relativeFrom="paragraph">
              <wp:posOffset>262255</wp:posOffset>
            </wp:positionV>
            <wp:extent cx="2869200" cy="1220400"/>
            <wp:effectExtent l="0" t="0" r="7620" b="0"/>
            <wp:wrapTight wrapText="bothSides">
              <wp:wrapPolygon edited="0">
                <wp:start x="0" y="0"/>
                <wp:lineTo x="0" y="21251"/>
                <wp:lineTo x="21514" y="21251"/>
                <wp:lineTo x="21514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200" cy="12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F7E">
        <w:rPr>
          <w:rFonts w:ascii="Times New Roman" w:hAnsi="Times New Roman" w:cs="Times New Roman"/>
        </w:rPr>
        <w:t>Próbk</w:t>
      </w:r>
      <w:r w:rsidR="0056200B" w:rsidRPr="00C87F7E">
        <w:rPr>
          <w:rFonts w:ascii="Times New Roman" w:hAnsi="Times New Roman" w:cs="Times New Roman"/>
        </w:rPr>
        <w:t xml:space="preserve">a </w:t>
      </w:r>
      <w:r w:rsidRPr="00C87F7E">
        <w:rPr>
          <w:rFonts w:ascii="Times New Roman" w:hAnsi="Times New Roman" w:cs="Times New Roman"/>
        </w:rPr>
        <w:t>2A (1 szt.)</w:t>
      </w:r>
    </w:p>
    <w:p w14:paraId="48372FD9" w14:textId="7EEA3AE8" w:rsidR="001D1B6D" w:rsidRPr="00C87F7E" w:rsidRDefault="001D1B6D" w:rsidP="00E10ED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Laminaty zewnętrzne z tkanin szklanych o ciężarze łącznym 117 kg. Rdzeń panelu z elementów typu „plaster miodu”. Długie krawędzie musza być równe (cięte), pozostałe mogą być bez obróbki.</w:t>
      </w:r>
      <w:r w:rsidR="00A206BF" w:rsidRPr="00C87F7E">
        <w:rPr>
          <w:rFonts w:ascii="Times New Roman" w:hAnsi="Times New Roman" w:cs="Times New Roman"/>
        </w:rPr>
        <w:t xml:space="preserve"> </w:t>
      </w:r>
      <w:r w:rsidR="00A206BF" w:rsidRPr="00C87F7E">
        <w:rPr>
          <w:rFonts w:ascii="Times New Roman" w:hAnsi="Times New Roman" w:cs="Times New Roman"/>
          <w:szCs w:val="24"/>
        </w:rPr>
        <w:t xml:space="preserve">Liczba wyprowadzonych czujników światłowodowych: </w:t>
      </w:r>
      <w:r w:rsidR="00977D68" w:rsidRPr="00C87F7E">
        <w:rPr>
          <w:rFonts w:ascii="Times New Roman" w:hAnsi="Times New Roman" w:cs="Times New Roman"/>
          <w:szCs w:val="24"/>
        </w:rPr>
        <w:t xml:space="preserve">10 </w:t>
      </w:r>
      <w:r w:rsidR="00A206BF" w:rsidRPr="00C87F7E">
        <w:rPr>
          <w:rFonts w:ascii="Times New Roman" w:hAnsi="Times New Roman" w:cs="Times New Roman"/>
          <w:szCs w:val="24"/>
        </w:rPr>
        <w:t>szt.</w:t>
      </w:r>
    </w:p>
    <w:p w14:paraId="083368C2" w14:textId="3FAF8E0B" w:rsidR="001D1B6D" w:rsidRPr="00C87F7E" w:rsidRDefault="001D1B6D" w:rsidP="001D1B6D">
      <w:pPr>
        <w:spacing w:after="200"/>
        <w:rPr>
          <w:rFonts w:ascii="Times New Roman" w:hAnsi="Times New Roman" w:cs="Times New Roman"/>
          <w:b/>
        </w:rPr>
      </w:pPr>
    </w:p>
    <w:p w14:paraId="3746948C" w14:textId="0568F1C0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Próbki 2B (8 szt.)</w:t>
      </w:r>
      <w:r w:rsidRPr="00C87F7E">
        <w:rPr>
          <w:rFonts w:ascii="Times New Roman" w:hAnsi="Times New Roman" w:cs="Times New Roman"/>
          <w:noProof/>
          <w:lang w:eastAsia="pl-PL"/>
        </w:rPr>
        <w:t xml:space="preserve"> </w:t>
      </w:r>
    </w:p>
    <w:p w14:paraId="29BD8FEF" w14:textId="260F1271" w:rsidR="001D1B6D" w:rsidRPr="00C87F7E" w:rsidRDefault="00821762" w:rsidP="00C4542A">
      <w:pPr>
        <w:pStyle w:val="Nagwek3"/>
        <w:numPr>
          <w:ilvl w:val="0"/>
          <w:numId w:val="3"/>
        </w:num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38272" behindDoc="1" locked="0" layoutInCell="1" allowOverlap="1" wp14:anchorId="51C72C7F" wp14:editId="6CE1AC84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579880" cy="712470"/>
            <wp:effectExtent l="0" t="0" r="1270" b="0"/>
            <wp:wrapTight wrapText="bothSides">
              <wp:wrapPolygon edited="0">
                <wp:start x="0" y="0"/>
                <wp:lineTo x="0" y="20791"/>
                <wp:lineTo x="21357" y="20791"/>
                <wp:lineTo x="21357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B6D" w:rsidRPr="00C87F7E">
        <w:rPr>
          <w:rFonts w:ascii="Times New Roman" w:eastAsiaTheme="minorHAnsi" w:hAnsi="Times New Roman" w:cs="Times New Roman"/>
        </w:rPr>
        <w:t>Laminaty zewnętrzne z tkanin szklanych o ciężarze łącznym 17 kg. Rdzeń panelu z elementów typu „plaster miodu”.</w:t>
      </w:r>
      <w:r w:rsidR="001D1B6D" w:rsidRPr="00C87F7E">
        <w:rPr>
          <w:rFonts w:ascii="Times New Roman" w:hAnsi="Times New Roman" w:cs="Times New Roman"/>
          <w:noProof/>
          <w:lang w:eastAsia="pl-PL"/>
        </w:rPr>
        <w:t xml:space="preserve"> </w:t>
      </w:r>
      <w:r w:rsidR="00A206BF" w:rsidRPr="00C87F7E">
        <w:rPr>
          <w:rFonts w:ascii="Times New Roman" w:eastAsiaTheme="minorHAnsi" w:hAnsi="Times New Roman" w:cs="Times New Roman"/>
        </w:rPr>
        <w:t>Liczba wyprowadzonych czujników światłowodowych: 2 szt.</w:t>
      </w:r>
    </w:p>
    <w:p w14:paraId="5E18007D" w14:textId="77777777" w:rsidR="00821762" w:rsidRPr="00C87F7E" w:rsidRDefault="00821762" w:rsidP="0033021B">
      <w:pPr>
        <w:rPr>
          <w:rFonts w:ascii="Times New Roman" w:hAnsi="Times New Roman" w:cs="Times New Roman"/>
        </w:rPr>
      </w:pPr>
    </w:p>
    <w:p w14:paraId="34456414" w14:textId="68D35C86" w:rsidR="0033021B" w:rsidRPr="00C87F7E" w:rsidRDefault="000F14BA" w:rsidP="0033021B">
      <w:pPr>
        <w:rPr>
          <w:rFonts w:ascii="Times New Roman" w:hAnsi="Times New Roman" w:cs="Times New Roman"/>
          <w:noProof/>
          <w:lang w:eastAsia="pl-PL"/>
        </w:rPr>
      </w:pPr>
      <w:r w:rsidRPr="00C87F7E">
        <w:rPr>
          <w:rFonts w:ascii="Times New Roman" w:hAnsi="Times New Roman" w:cs="Times New Roman"/>
          <w:noProof/>
          <w:lang w:eastAsia="pl-PL"/>
        </w:rPr>
        <w:lastRenderedPageBreak/>
        <w:drawing>
          <wp:anchor distT="0" distB="0" distL="114300" distR="114300" simplePos="0" relativeHeight="251675136" behindDoc="1" locked="0" layoutInCell="1" allowOverlap="1" wp14:anchorId="472444D1" wp14:editId="5570F172">
            <wp:simplePos x="0" y="0"/>
            <wp:positionH relativeFrom="column">
              <wp:posOffset>3656965</wp:posOffset>
            </wp:positionH>
            <wp:positionV relativeFrom="paragraph">
              <wp:posOffset>62230</wp:posOffset>
            </wp:positionV>
            <wp:extent cx="2166620" cy="1097280"/>
            <wp:effectExtent l="0" t="0" r="5080" b="7620"/>
            <wp:wrapTight wrapText="bothSides">
              <wp:wrapPolygon edited="0">
                <wp:start x="0" y="0"/>
                <wp:lineTo x="0" y="21375"/>
                <wp:lineTo x="21461" y="21375"/>
                <wp:lineTo x="21461" y="0"/>
                <wp:lineTo x="0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B6D" w:rsidRPr="00C87F7E">
        <w:rPr>
          <w:rFonts w:ascii="Times New Roman" w:hAnsi="Times New Roman" w:cs="Times New Roman"/>
        </w:rPr>
        <w:t>Próbki 2C (2 szt.)</w:t>
      </w:r>
      <w:r w:rsidR="001D1B6D" w:rsidRPr="00C87F7E">
        <w:rPr>
          <w:rFonts w:ascii="Times New Roman" w:hAnsi="Times New Roman" w:cs="Times New Roman"/>
          <w:noProof/>
          <w:lang w:eastAsia="pl-PL"/>
        </w:rPr>
        <w:t xml:space="preserve"> </w:t>
      </w:r>
    </w:p>
    <w:p w14:paraId="03D56760" w14:textId="651D34E5" w:rsidR="001D1B6D" w:rsidRPr="00C87F7E" w:rsidRDefault="001D1B6D" w:rsidP="0033021B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eastAsiaTheme="minorHAnsi" w:hAnsi="Times New Roman" w:cs="Times New Roman"/>
        </w:rPr>
        <w:t xml:space="preserve">Laminaty zewnętrzne z tkanin szklanych o ciężarze łącznym 39 kg. Rdzeń panelu z elementów typu „plaster miodu”. </w:t>
      </w:r>
      <w:r w:rsidR="00A206BF" w:rsidRPr="00C87F7E">
        <w:rPr>
          <w:rFonts w:ascii="Times New Roman" w:eastAsiaTheme="minorHAnsi" w:hAnsi="Times New Roman" w:cs="Times New Roman"/>
        </w:rPr>
        <w:t xml:space="preserve">Liczba wyprowadzonych czujników światłowodowych: </w:t>
      </w:r>
      <w:r w:rsidR="006A0B5A" w:rsidRPr="00C87F7E">
        <w:rPr>
          <w:rFonts w:ascii="Times New Roman" w:eastAsiaTheme="minorHAnsi" w:hAnsi="Times New Roman" w:cs="Times New Roman"/>
        </w:rPr>
        <w:t>2</w:t>
      </w:r>
      <w:r w:rsidR="00977D68" w:rsidRPr="00C87F7E">
        <w:rPr>
          <w:rFonts w:ascii="Times New Roman" w:eastAsiaTheme="minorHAnsi" w:hAnsi="Times New Roman" w:cs="Times New Roman"/>
        </w:rPr>
        <w:t xml:space="preserve"> </w:t>
      </w:r>
      <w:r w:rsidR="00A206BF" w:rsidRPr="00C87F7E">
        <w:rPr>
          <w:rFonts w:ascii="Times New Roman" w:eastAsiaTheme="minorHAnsi" w:hAnsi="Times New Roman" w:cs="Times New Roman"/>
        </w:rPr>
        <w:t>szt.</w:t>
      </w:r>
    </w:p>
    <w:p w14:paraId="2CEB8FAA" w14:textId="72B75854" w:rsidR="008272F5" w:rsidRPr="00C87F7E" w:rsidRDefault="008272F5">
      <w:pPr>
        <w:spacing w:after="200"/>
        <w:jc w:val="left"/>
        <w:rPr>
          <w:rFonts w:ascii="Times New Roman" w:eastAsiaTheme="majorEastAsia" w:hAnsi="Times New Roman" w:cs="Times New Roman"/>
          <w:szCs w:val="24"/>
        </w:rPr>
      </w:pPr>
    </w:p>
    <w:p w14:paraId="63F332AA" w14:textId="349C35D8" w:rsidR="001D1B6D" w:rsidRPr="00C87F7E" w:rsidRDefault="001D1B6D" w:rsidP="002E60C0">
      <w:pPr>
        <w:pStyle w:val="Nagwek3"/>
        <w:ind w:left="567" w:hanging="567"/>
        <w:rPr>
          <w:rFonts w:ascii="Times New Roman" w:hAnsi="Times New Roman" w:cs="Times New Roman"/>
          <w:b/>
        </w:rPr>
      </w:pPr>
      <w:r w:rsidRPr="00C87F7E">
        <w:rPr>
          <w:rFonts w:ascii="Times New Roman" w:hAnsi="Times New Roman" w:cs="Times New Roman"/>
          <w:b/>
        </w:rPr>
        <w:t>Etap 3 – Próbki połączeń</w:t>
      </w:r>
    </w:p>
    <w:p w14:paraId="03EB8FA9" w14:textId="5164E361" w:rsidR="00AD3945" w:rsidRPr="00C87F7E" w:rsidRDefault="001D1B6D" w:rsidP="00AD3945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Próbki 3A (9 szt.)</w:t>
      </w:r>
    </w:p>
    <w:p w14:paraId="7EF2E915" w14:textId="2673F461" w:rsidR="00A206BF" w:rsidRPr="00C87F7E" w:rsidRDefault="001D1A94" w:rsidP="00AD3945">
      <w:pPr>
        <w:pStyle w:val="Akapitzlist"/>
        <w:numPr>
          <w:ilvl w:val="0"/>
          <w:numId w:val="12"/>
        </w:num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52608" behindDoc="1" locked="0" layoutInCell="1" allowOverlap="1" wp14:anchorId="68EB955A" wp14:editId="013ADE0B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1787525" cy="1699260"/>
            <wp:effectExtent l="0" t="0" r="3175" b="0"/>
            <wp:wrapTight wrapText="bothSides">
              <wp:wrapPolygon edited="0">
                <wp:start x="0" y="484"/>
                <wp:lineTo x="0" y="16709"/>
                <wp:lineTo x="21408" y="16709"/>
                <wp:lineTo x="21408" y="484"/>
                <wp:lineTo x="0" y="484"/>
              </wp:wrapPolygon>
            </wp:wrapTight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918" b="-33333"/>
                    <a:stretch/>
                  </pic:blipFill>
                  <pic:spPr bwMode="auto">
                    <a:xfrm>
                      <a:off x="0" y="0"/>
                      <a:ext cx="178752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B6D" w:rsidRPr="00C87F7E">
        <w:rPr>
          <w:rFonts w:ascii="Times New Roman" w:hAnsi="Times New Roman" w:cs="Times New Roman"/>
        </w:rPr>
        <w:t>Próbki do badań zespolenia pomostu z dźwigarem stalowym. Laminaty zewnętrzne z tkanin szklanych o ciężarze łącznym 9 kg. Rdzeń panelu z elementów typu „plaster miodu”. Połączenie za pomocą kleju i łączników mechanicznych (nie jest jeszcze opracowane). Górna powierzchnia dwuteownika i dolne powierzchnie próbek kompozytowych muszą leżeć w równoległych do siebie płaszczyznach. Klej 0,4 kg.</w:t>
      </w:r>
      <w:r w:rsidR="00A206BF" w:rsidRPr="00C87F7E">
        <w:rPr>
          <w:rFonts w:ascii="Times New Roman" w:hAnsi="Times New Roman" w:cs="Times New Roman"/>
        </w:rPr>
        <w:t xml:space="preserve"> Liczba wyprowadzonych czujników światłowodowych: 2 szt.</w:t>
      </w:r>
    </w:p>
    <w:p w14:paraId="282EE747" w14:textId="78B0D7C5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Próbki 3B (9 szt.)</w:t>
      </w:r>
    </w:p>
    <w:p w14:paraId="2A6B67E2" w14:textId="33529348" w:rsidR="001D1B6D" w:rsidRPr="00C87F7E" w:rsidRDefault="001D1A94" w:rsidP="00A206BF">
      <w:pPr>
        <w:pStyle w:val="Nagwek3"/>
        <w:numPr>
          <w:ilvl w:val="0"/>
          <w:numId w:val="3"/>
        </w:numPr>
        <w:rPr>
          <w:rFonts w:ascii="Times New Roman" w:eastAsiaTheme="minorHAnsi" w:hAnsi="Times New Roman" w:cs="Times New Roman"/>
        </w:rPr>
      </w:pPr>
      <w:r w:rsidRPr="00C87F7E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2181A7F5" wp14:editId="3F614CD8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864360" cy="1198245"/>
            <wp:effectExtent l="0" t="0" r="2540" b="1905"/>
            <wp:wrapTight wrapText="bothSides">
              <wp:wrapPolygon edited="0">
                <wp:start x="0" y="0"/>
                <wp:lineTo x="0" y="21291"/>
                <wp:lineTo x="21409" y="21291"/>
                <wp:lineTo x="21409" y="0"/>
                <wp:lineTo x="0" y="0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B6D" w:rsidRPr="00C87F7E">
        <w:rPr>
          <w:rFonts w:ascii="Times New Roman" w:eastAsiaTheme="minorHAnsi" w:hAnsi="Times New Roman" w:cs="Times New Roman"/>
        </w:rPr>
        <w:t>Próbki do badań zespolenia pomostu z dźwigarem żelbetowym. Laminaty zewnętrzne z tkanin szklanych o ciężarze łącznym 9 kg. Rdzeń panelu z elementów typu „plaster miodu”. Połączenie za pomocą kleju i łączników mechanicznych (nie jest jeszcze opracowane). Górna powierzchnia betonu i dolne powierzchnie próbek muszą leżeć w rów</w:t>
      </w:r>
      <w:r w:rsidR="001D1B6D" w:rsidRPr="00C87F7E">
        <w:rPr>
          <w:rFonts w:ascii="Times New Roman" w:eastAsiaTheme="minorHAnsi" w:hAnsi="Times New Roman" w:cs="Times New Roman"/>
        </w:rPr>
        <w:softHyphen/>
        <w:t>noległych do siebie płaszczyznach. Klej 0,4 kg.</w:t>
      </w:r>
      <w:r w:rsidR="00A206BF" w:rsidRPr="00C87F7E">
        <w:rPr>
          <w:rFonts w:ascii="Times New Roman" w:eastAsiaTheme="minorHAnsi" w:hAnsi="Times New Roman" w:cs="Times New Roman"/>
        </w:rPr>
        <w:t xml:space="preserve"> Liczba wyprowadzonych czujników światłowodowych: 2 szt.</w:t>
      </w:r>
    </w:p>
    <w:p w14:paraId="757D21D0" w14:textId="4A8D198C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Próbki 3C (9 szt.)</w:t>
      </w:r>
    </w:p>
    <w:p w14:paraId="5C872B29" w14:textId="2219EC9F" w:rsidR="001D1B6D" w:rsidRPr="00C87F7E" w:rsidRDefault="00A57E89" w:rsidP="001D1B6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00" w:afterAutospacing="1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56704" behindDoc="1" locked="0" layoutInCell="1" allowOverlap="1" wp14:anchorId="74ACBB60" wp14:editId="426BDC01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195070" cy="680085"/>
            <wp:effectExtent l="0" t="0" r="5080" b="5715"/>
            <wp:wrapTight wrapText="bothSides">
              <wp:wrapPolygon edited="0">
                <wp:start x="0" y="0"/>
                <wp:lineTo x="0" y="21176"/>
                <wp:lineTo x="21348" y="21176"/>
                <wp:lineTo x="21348" y="0"/>
                <wp:lineTo x="0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B6D" w:rsidRPr="00C87F7E">
        <w:rPr>
          <w:rFonts w:ascii="Times New Roman" w:hAnsi="Times New Roman" w:cs="Times New Roman"/>
        </w:rPr>
        <w:t>Próbki do badań połączenia panel-panel w próbie ścinania. Laminaty zewnętrzne z tkanin szklanych o ciężarze łącznym 9 kg. Rdzeń panelu z elementów typu „plaster miodu”. Połączenie nie jest jeszcze opracowane. Klej 0,6 kg.</w:t>
      </w:r>
      <w:r w:rsidR="00A206BF" w:rsidRPr="00C87F7E">
        <w:rPr>
          <w:rFonts w:ascii="Times New Roman" w:hAnsi="Times New Roman" w:cs="Times New Roman"/>
        </w:rPr>
        <w:t xml:space="preserve"> Liczba wyprowadzonych czujników światłowodowych: 2 szt.</w:t>
      </w:r>
    </w:p>
    <w:p w14:paraId="488FB4D0" w14:textId="77777777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Próbki 3D (9 szt.)</w:t>
      </w:r>
    </w:p>
    <w:p w14:paraId="4C185F23" w14:textId="6C9895CA" w:rsidR="001D1B6D" w:rsidRPr="00C87F7E" w:rsidRDefault="00A206BF" w:rsidP="001D1B6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00" w:afterAutospacing="1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2B8FDCE1" wp14:editId="0A159BD8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378800" cy="691200"/>
            <wp:effectExtent l="0" t="0" r="0" b="0"/>
            <wp:wrapTight wrapText="bothSides">
              <wp:wrapPolygon edited="0">
                <wp:start x="0" y="0"/>
                <wp:lineTo x="0" y="20846"/>
                <wp:lineTo x="21192" y="20846"/>
                <wp:lineTo x="21192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800" cy="6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B6D" w:rsidRPr="00C87F7E">
        <w:rPr>
          <w:rFonts w:ascii="Times New Roman" w:hAnsi="Times New Roman" w:cs="Times New Roman"/>
        </w:rPr>
        <w:t xml:space="preserve">Próbki do badań połączenia panel-panel w próbie zginania. Laminaty zewnętrzne z tkanin szklanych o ciężarze łącznym </w:t>
      </w:r>
      <w:r w:rsidR="00A92224" w:rsidRPr="00C87F7E">
        <w:rPr>
          <w:rFonts w:ascii="Times New Roman" w:hAnsi="Times New Roman" w:cs="Times New Roman"/>
        </w:rPr>
        <w:t xml:space="preserve">13 </w:t>
      </w:r>
      <w:r w:rsidR="001D1B6D" w:rsidRPr="00C87F7E">
        <w:rPr>
          <w:rFonts w:ascii="Times New Roman" w:hAnsi="Times New Roman" w:cs="Times New Roman"/>
        </w:rPr>
        <w:t>kg. Rdzeń panelu z elementów typu „plaster miodu”. Połączenie nie jest jeszcze opracowane. Klej 0,3 kg.</w:t>
      </w:r>
      <w:r w:rsidRPr="00C87F7E">
        <w:rPr>
          <w:rFonts w:ascii="Times New Roman" w:hAnsi="Times New Roman" w:cs="Times New Roman"/>
        </w:rPr>
        <w:t xml:space="preserve"> Liczba wyprowadzonych czujników światłowodowych: 2 szt.</w:t>
      </w:r>
    </w:p>
    <w:p w14:paraId="7A5771C3" w14:textId="77777777" w:rsidR="00821762" w:rsidRPr="00C87F7E" w:rsidRDefault="00821762" w:rsidP="00821762">
      <w:pPr>
        <w:autoSpaceDE w:val="0"/>
        <w:autoSpaceDN w:val="0"/>
        <w:adjustRightInd w:val="0"/>
        <w:spacing w:after="100" w:afterAutospacing="1"/>
        <w:rPr>
          <w:rFonts w:ascii="Times New Roman" w:hAnsi="Times New Roman" w:cs="Times New Roman"/>
        </w:rPr>
      </w:pPr>
    </w:p>
    <w:p w14:paraId="7EE91AC4" w14:textId="77777777" w:rsidR="00821762" w:rsidRPr="00C87F7E" w:rsidRDefault="00821762" w:rsidP="00821762">
      <w:pPr>
        <w:autoSpaceDE w:val="0"/>
        <w:autoSpaceDN w:val="0"/>
        <w:adjustRightInd w:val="0"/>
        <w:spacing w:after="100" w:afterAutospacing="1"/>
        <w:rPr>
          <w:rFonts w:ascii="Times New Roman" w:hAnsi="Times New Roman" w:cs="Times New Roman"/>
        </w:rPr>
      </w:pPr>
    </w:p>
    <w:p w14:paraId="5E0697CE" w14:textId="69D59F5C" w:rsidR="001D1B6D" w:rsidRPr="00C87F7E" w:rsidRDefault="001D1B6D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lastRenderedPageBreak/>
        <w:t>Próbki 3E (6 szt.)</w:t>
      </w:r>
    </w:p>
    <w:p w14:paraId="3DFAAEB9" w14:textId="434F8AE7" w:rsidR="001D1B6D" w:rsidRPr="00C87F7E" w:rsidRDefault="008272F5" w:rsidP="001D1B6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00" w:afterAutospacing="1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0DD1BF50" wp14:editId="5061F56C">
            <wp:simplePos x="0" y="0"/>
            <wp:positionH relativeFrom="margin">
              <wp:align>right</wp:align>
            </wp:positionH>
            <wp:positionV relativeFrom="paragraph">
              <wp:posOffset>114935</wp:posOffset>
            </wp:positionV>
            <wp:extent cx="1140460" cy="586740"/>
            <wp:effectExtent l="0" t="0" r="2540" b="3810"/>
            <wp:wrapTight wrapText="bothSides">
              <wp:wrapPolygon edited="0">
                <wp:start x="0" y="0"/>
                <wp:lineTo x="0" y="21039"/>
                <wp:lineTo x="21287" y="21039"/>
                <wp:lineTo x="21287" y="0"/>
                <wp:lineTo x="0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B6D" w:rsidRPr="00C87F7E">
        <w:rPr>
          <w:rFonts w:ascii="Times New Roman" w:hAnsi="Times New Roman" w:cs="Times New Roman"/>
        </w:rPr>
        <w:t xml:space="preserve">Próbki do badań połączenia panel-panel w próbie ściskania. Laminaty zewnętrzne z tkanin szklanych o ciężarze łącznym </w:t>
      </w:r>
      <w:r w:rsidR="00A92224" w:rsidRPr="00C87F7E">
        <w:rPr>
          <w:rFonts w:ascii="Times New Roman" w:hAnsi="Times New Roman" w:cs="Times New Roman"/>
        </w:rPr>
        <w:t xml:space="preserve">6 </w:t>
      </w:r>
      <w:r w:rsidR="001D1B6D" w:rsidRPr="00C87F7E">
        <w:rPr>
          <w:rFonts w:ascii="Times New Roman" w:hAnsi="Times New Roman" w:cs="Times New Roman"/>
        </w:rPr>
        <w:t>kg. Rdzeń panelu z elementów typu „plaster miodu”. Połączenie nie jest jeszcze opracowane. Klej 0,3 kg.</w:t>
      </w:r>
      <w:r w:rsidR="00A206BF" w:rsidRPr="00C87F7E">
        <w:rPr>
          <w:rFonts w:ascii="Times New Roman" w:hAnsi="Times New Roman" w:cs="Times New Roman"/>
        </w:rPr>
        <w:t xml:space="preserve"> Liczba wyprowadzonych czujników światłowodowych: 2 szt.</w:t>
      </w:r>
    </w:p>
    <w:p w14:paraId="550DD6D5" w14:textId="1FFC3345" w:rsidR="001D1B6D" w:rsidRPr="00C87F7E" w:rsidRDefault="001D1B6D" w:rsidP="00AD3945">
      <w:pPr>
        <w:pStyle w:val="Nagwek3"/>
        <w:ind w:left="567" w:hanging="567"/>
        <w:rPr>
          <w:rFonts w:ascii="Times New Roman" w:hAnsi="Times New Roman" w:cs="Times New Roman"/>
          <w:b/>
        </w:rPr>
      </w:pPr>
      <w:r w:rsidRPr="00C87F7E">
        <w:rPr>
          <w:rFonts w:ascii="Times New Roman" w:hAnsi="Times New Roman" w:cs="Times New Roman"/>
          <w:b/>
        </w:rPr>
        <w:t>Etap 4 – Pełnowymiarowy panel</w:t>
      </w:r>
    </w:p>
    <w:p w14:paraId="0EF78B3D" w14:textId="33E664B4" w:rsidR="001D1B6D" w:rsidRPr="00C87F7E" w:rsidRDefault="001D1A94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  <w:b/>
          <w:noProof/>
          <w:lang w:eastAsia="pl-PL"/>
        </w:rPr>
        <w:drawing>
          <wp:anchor distT="0" distB="0" distL="114300" distR="114300" simplePos="0" relativeHeight="251652096" behindDoc="1" locked="0" layoutInCell="1" allowOverlap="1" wp14:anchorId="4FFA1D2D" wp14:editId="30BFE8FC">
            <wp:simplePos x="0" y="0"/>
            <wp:positionH relativeFrom="margin">
              <wp:align>right</wp:align>
            </wp:positionH>
            <wp:positionV relativeFrom="paragraph">
              <wp:posOffset>109220</wp:posOffset>
            </wp:positionV>
            <wp:extent cx="3293110" cy="1638300"/>
            <wp:effectExtent l="0" t="0" r="2540" b="0"/>
            <wp:wrapTight wrapText="bothSides">
              <wp:wrapPolygon edited="0">
                <wp:start x="0" y="0"/>
                <wp:lineTo x="0" y="20595"/>
                <wp:lineTo x="21492" y="20595"/>
                <wp:lineTo x="21492" y="0"/>
                <wp:lineTo x="0" y="0"/>
              </wp:wrapPolygon>
            </wp:wrapTight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dfa.pn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7098"/>
                    <a:stretch/>
                  </pic:blipFill>
                  <pic:spPr bwMode="auto">
                    <a:xfrm>
                      <a:off x="0" y="0"/>
                      <a:ext cx="3294000" cy="1638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B6D" w:rsidRPr="00C87F7E">
        <w:rPr>
          <w:rFonts w:ascii="Times New Roman" w:hAnsi="Times New Roman" w:cs="Times New Roman"/>
        </w:rPr>
        <w:t>Próbka 4A (1 szt.)</w:t>
      </w:r>
    </w:p>
    <w:p w14:paraId="49A55F2D" w14:textId="0C47A735" w:rsidR="001D1B6D" w:rsidRPr="00C87F7E" w:rsidRDefault="001D1B6D" w:rsidP="001D1B6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00" w:afterAutospacing="1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Pełnowymiarowy panel do badań wytrzymałościowych o budowie zoptymalizowanej na podstawie wcześniejszych badań. Laminaty zewnętrzne z tkanin szklanych o ciężarze łącznym 370 kg. Rdzeń panelu z elementów typu „plaster miodu”. Klej 8,5 kg.</w:t>
      </w:r>
      <w:r w:rsidR="00A206BF" w:rsidRPr="00C87F7E">
        <w:rPr>
          <w:rFonts w:ascii="Times New Roman" w:hAnsi="Times New Roman" w:cs="Times New Roman"/>
        </w:rPr>
        <w:t xml:space="preserve"> Liczba wyprowadzonych czujników światłowodowych: </w:t>
      </w:r>
      <w:r w:rsidR="006A0B5A" w:rsidRPr="00C87F7E">
        <w:rPr>
          <w:rFonts w:ascii="Times New Roman" w:hAnsi="Times New Roman" w:cs="Times New Roman"/>
        </w:rPr>
        <w:t>16</w:t>
      </w:r>
      <w:r w:rsidR="00977D68" w:rsidRPr="00C87F7E">
        <w:rPr>
          <w:rFonts w:ascii="Times New Roman" w:hAnsi="Times New Roman" w:cs="Times New Roman"/>
        </w:rPr>
        <w:t xml:space="preserve"> </w:t>
      </w:r>
      <w:r w:rsidR="00A206BF" w:rsidRPr="00C87F7E">
        <w:rPr>
          <w:rFonts w:ascii="Times New Roman" w:hAnsi="Times New Roman" w:cs="Times New Roman"/>
        </w:rPr>
        <w:t>szt.</w:t>
      </w:r>
    </w:p>
    <w:p w14:paraId="2544FF81" w14:textId="53F3E844" w:rsidR="002C607A" w:rsidRPr="00C87F7E" w:rsidRDefault="002C607A" w:rsidP="00010807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Szczegółową budowę materiałową, rodzaj, orientację i liczbę tkanin w poszczególnych częściach panelu zostanie określona w projektach wykonawczych przekazanych Wykonawcy nie później niż dwa miesiące przed datą realizacji poszczególnych etapów.</w:t>
      </w:r>
    </w:p>
    <w:p w14:paraId="27AB86D7" w14:textId="375786EA" w:rsidR="001D1B6D" w:rsidRPr="00C87F7E" w:rsidRDefault="001D1B6D" w:rsidP="002C607A">
      <w:pPr>
        <w:pStyle w:val="Nagwek1"/>
        <w:ind w:left="284" w:hanging="284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Harmonogram</w:t>
      </w:r>
      <w:r w:rsidR="002C607A" w:rsidRPr="00C87F7E">
        <w:rPr>
          <w:rFonts w:ascii="Times New Roman" w:hAnsi="Times New Roman" w:cs="Times New Roman"/>
        </w:rPr>
        <w:t xml:space="preserve"> realizacji umowy</w:t>
      </w:r>
    </w:p>
    <w:p w14:paraId="7A60A950" w14:textId="6B90EB56" w:rsidR="001D1B6D" w:rsidRPr="00C87F7E" w:rsidRDefault="002C607A" w:rsidP="001D1B6D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Harmonogram realizacji etapów umowy jest następujący:</w:t>
      </w:r>
    </w:p>
    <w:tbl>
      <w:tblPr>
        <w:tblStyle w:val="Tabela-Siatka"/>
        <w:tblW w:w="5760" w:type="dxa"/>
        <w:jc w:val="center"/>
        <w:tblLook w:val="04A0" w:firstRow="1" w:lastRow="0" w:firstColumn="1" w:lastColumn="0" w:noHBand="0" w:noVBand="1"/>
      </w:tblPr>
      <w:tblGrid>
        <w:gridCol w:w="957"/>
        <w:gridCol w:w="2469"/>
        <w:gridCol w:w="2334"/>
      </w:tblGrid>
      <w:tr w:rsidR="001D1B6D" w:rsidRPr="00C87F7E" w14:paraId="35BC7260" w14:textId="77777777" w:rsidTr="00EC7BEE">
        <w:trPr>
          <w:jc w:val="center"/>
        </w:trPr>
        <w:tc>
          <w:tcPr>
            <w:tcW w:w="957" w:type="dxa"/>
            <w:vAlign w:val="center"/>
          </w:tcPr>
          <w:p w14:paraId="31FE00E7" w14:textId="77777777" w:rsidR="001D1B6D" w:rsidRPr="00C87F7E" w:rsidRDefault="001D1B6D" w:rsidP="00A57E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Numer etapu</w:t>
            </w:r>
          </w:p>
        </w:tc>
        <w:tc>
          <w:tcPr>
            <w:tcW w:w="2469" w:type="dxa"/>
            <w:vAlign w:val="center"/>
          </w:tcPr>
          <w:p w14:paraId="78756E17" w14:textId="77777777" w:rsidR="001D1B6D" w:rsidRPr="00C87F7E" w:rsidRDefault="001D1B6D" w:rsidP="00A57E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Przedmiot etapu</w:t>
            </w:r>
          </w:p>
        </w:tc>
        <w:tc>
          <w:tcPr>
            <w:tcW w:w="2334" w:type="dxa"/>
            <w:vAlign w:val="center"/>
          </w:tcPr>
          <w:p w14:paraId="4C0D4FD5" w14:textId="77777777" w:rsidR="001D1B6D" w:rsidRPr="00C87F7E" w:rsidRDefault="001D1B6D" w:rsidP="00A57E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 xml:space="preserve">Czas realizacji liczony </w:t>
            </w:r>
            <w:r w:rsidRPr="00C87F7E">
              <w:rPr>
                <w:rFonts w:ascii="Times New Roman" w:hAnsi="Times New Roman" w:cs="Times New Roman"/>
              </w:rPr>
              <w:br/>
              <w:t>od podpisania umowy</w:t>
            </w:r>
          </w:p>
        </w:tc>
      </w:tr>
      <w:tr w:rsidR="001D1B6D" w:rsidRPr="00C87F7E" w14:paraId="318F5DA3" w14:textId="77777777" w:rsidTr="00A57E89">
        <w:trPr>
          <w:trHeight w:val="340"/>
          <w:jc w:val="center"/>
        </w:trPr>
        <w:tc>
          <w:tcPr>
            <w:tcW w:w="957" w:type="dxa"/>
            <w:vAlign w:val="center"/>
          </w:tcPr>
          <w:p w14:paraId="197C981B" w14:textId="77777777" w:rsidR="001D1B6D" w:rsidRPr="00C87F7E" w:rsidRDefault="001D1B6D" w:rsidP="00A57E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69" w:type="dxa"/>
            <w:vAlign w:val="center"/>
          </w:tcPr>
          <w:p w14:paraId="5BE4055F" w14:textId="77777777" w:rsidR="001D1B6D" w:rsidRPr="00C87F7E" w:rsidRDefault="001D1B6D" w:rsidP="00A57E89">
            <w:pPr>
              <w:spacing w:after="0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Próbki materiałowe</w:t>
            </w:r>
          </w:p>
        </w:tc>
        <w:tc>
          <w:tcPr>
            <w:tcW w:w="2334" w:type="dxa"/>
            <w:vAlign w:val="center"/>
          </w:tcPr>
          <w:p w14:paraId="55AEE4E1" w14:textId="77777777" w:rsidR="001D1B6D" w:rsidRPr="00C87F7E" w:rsidRDefault="00020D1A" w:rsidP="00A57E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2</w:t>
            </w:r>
            <w:r w:rsidR="001D1B6D" w:rsidRPr="00C87F7E">
              <w:rPr>
                <w:rFonts w:ascii="Times New Roman" w:hAnsi="Times New Roman" w:cs="Times New Roman"/>
              </w:rPr>
              <w:t xml:space="preserve"> miesiące</w:t>
            </w:r>
          </w:p>
        </w:tc>
      </w:tr>
      <w:tr w:rsidR="001D1B6D" w:rsidRPr="00C87F7E" w14:paraId="662B9B69" w14:textId="77777777" w:rsidTr="00A57E89">
        <w:trPr>
          <w:trHeight w:val="340"/>
          <w:jc w:val="center"/>
        </w:trPr>
        <w:tc>
          <w:tcPr>
            <w:tcW w:w="957" w:type="dxa"/>
            <w:vAlign w:val="center"/>
          </w:tcPr>
          <w:p w14:paraId="6407FE25" w14:textId="77777777" w:rsidR="001D1B6D" w:rsidRPr="00C87F7E" w:rsidRDefault="001D1B6D" w:rsidP="00A57E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69" w:type="dxa"/>
            <w:vAlign w:val="center"/>
          </w:tcPr>
          <w:p w14:paraId="21ADB9AB" w14:textId="77777777" w:rsidR="001D1B6D" w:rsidRPr="00C87F7E" w:rsidRDefault="001D1B6D" w:rsidP="00A57E89">
            <w:pPr>
              <w:spacing w:after="0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Panele do badań</w:t>
            </w:r>
          </w:p>
        </w:tc>
        <w:tc>
          <w:tcPr>
            <w:tcW w:w="2334" w:type="dxa"/>
            <w:vAlign w:val="center"/>
          </w:tcPr>
          <w:p w14:paraId="20B8A200" w14:textId="41B17890" w:rsidR="001D1B6D" w:rsidRPr="00C87F7E" w:rsidRDefault="00AC63CA" w:rsidP="00A57E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4</w:t>
            </w:r>
            <w:r w:rsidR="001D1B6D" w:rsidRPr="00C87F7E">
              <w:rPr>
                <w:rFonts w:ascii="Times New Roman" w:hAnsi="Times New Roman" w:cs="Times New Roman"/>
              </w:rPr>
              <w:t xml:space="preserve"> </w:t>
            </w:r>
            <w:r w:rsidR="00A92224" w:rsidRPr="00C87F7E">
              <w:rPr>
                <w:rFonts w:ascii="Times New Roman" w:hAnsi="Times New Roman" w:cs="Times New Roman"/>
              </w:rPr>
              <w:t>miesi</w:t>
            </w:r>
            <w:r w:rsidR="00FC7198" w:rsidRPr="00C87F7E">
              <w:rPr>
                <w:rFonts w:ascii="Times New Roman" w:hAnsi="Times New Roman" w:cs="Times New Roman"/>
              </w:rPr>
              <w:t>ą</w:t>
            </w:r>
            <w:r w:rsidR="00A92224" w:rsidRPr="00C87F7E">
              <w:rPr>
                <w:rFonts w:ascii="Times New Roman" w:hAnsi="Times New Roman" w:cs="Times New Roman"/>
              </w:rPr>
              <w:t>ce</w:t>
            </w:r>
          </w:p>
        </w:tc>
      </w:tr>
      <w:tr w:rsidR="001D1B6D" w:rsidRPr="00C87F7E" w14:paraId="3CEB5FEF" w14:textId="77777777" w:rsidTr="00A57E89">
        <w:trPr>
          <w:trHeight w:val="340"/>
          <w:jc w:val="center"/>
        </w:trPr>
        <w:tc>
          <w:tcPr>
            <w:tcW w:w="957" w:type="dxa"/>
            <w:vAlign w:val="center"/>
          </w:tcPr>
          <w:p w14:paraId="31F5FAF0" w14:textId="77777777" w:rsidR="001D1B6D" w:rsidRPr="00C87F7E" w:rsidRDefault="001D1B6D" w:rsidP="00A57E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69" w:type="dxa"/>
            <w:vAlign w:val="center"/>
          </w:tcPr>
          <w:p w14:paraId="44A8A354" w14:textId="77777777" w:rsidR="001D1B6D" w:rsidRPr="00C87F7E" w:rsidRDefault="001D1B6D" w:rsidP="00A57E89">
            <w:pPr>
              <w:spacing w:after="0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Próbki połączeń</w:t>
            </w:r>
          </w:p>
        </w:tc>
        <w:tc>
          <w:tcPr>
            <w:tcW w:w="2334" w:type="dxa"/>
            <w:vAlign w:val="center"/>
          </w:tcPr>
          <w:p w14:paraId="148E94B3" w14:textId="77777777" w:rsidR="001D1B6D" w:rsidRPr="00C87F7E" w:rsidRDefault="00AC63CA" w:rsidP="00A57E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8</w:t>
            </w:r>
            <w:r w:rsidR="001D1B6D" w:rsidRPr="00C87F7E">
              <w:rPr>
                <w:rFonts w:ascii="Times New Roman" w:hAnsi="Times New Roman" w:cs="Times New Roman"/>
              </w:rPr>
              <w:t xml:space="preserve"> miesięcy</w:t>
            </w:r>
          </w:p>
        </w:tc>
      </w:tr>
      <w:tr w:rsidR="001D1B6D" w:rsidRPr="00C87F7E" w14:paraId="17B6A48D" w14:textId="77777777" w:rsidTr="00A57E89">
        <w:trPr>
          <w:trHeight w:val="340"/>
          <w:jc w:val="center"/>
        </w:trPr>
        <w:tc>
          <w:tcPr>
            <w:tcW w:w="957" w:type="dxa"/>
            <w:vAlign w:val="center"/>
          </w:tcPr>
          <w:p w14:paraId="2CCC238D" w14:textId="77777777" w:rsidR="001D1B6D" w:rsidRPr="00C87F7E" w:rsidRDefault="001D1B6D" w:rsidP="00A57E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69" w:type="dxa"/>
            <w:vAlign w:val="center"/>
          </w:tcPr>
          <w:p w14:paraId="2E7C95E4" w14:textId="77777777" w:rsidR="001D1B6D" w:rsidRPr="00C87F7E" w:rsidRDefault="001D1B6D" w:rsidP="00A57E89">
            <w:pPr>
              <w:spacing w:after="0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 xml:space="preserve">Pełnowymiarowy panel </w:t>
            </w:r>
          </w:p>
        </w:tc>
        <w:tc>
          <w:tcPr>
            <w:tcW w:w="2334" w:type="dxa"/>
            <w:vAlign w:val="center"/>
          </w:tcPr>
          <w:p w14:paraId="7C8F121C" w14:textId="3D3A9A5E" w:rsidR="001D1B6D" w:rsidRPr="00C87F7E" w:rsidRDefault="001D1B6D" w:rsidP="004D74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1</w:t>
            </w:r>
            <w:r w:rsidR="004D7437" w:rsidRPr="00C87F7E">
              <w:rPr>
                <w:rFonts w:ascii="Times New Roman" w:hAnsi="Times New Roman" w:cs="Times New Roman"/>
              </w:rPr>
              <w:t>3</w:t>
            </w:r>
            <w:r w:rsidRPr="00C87F7E">
              <w:rPr>
                <w:rFonts w:ascii="Times New Roman" w:hAnsi="Times New Roman" w:cs="Times New Roman"/>
              </w:rPr>
              <w:t xml:space="preserve"> miesięcy</w:t>
            </w:r>
          </w:p>
        </w:tc>
      </w:tr>
    </w:tbl>
    <w:p w14:paraId="0604D8AA" w14:textId="77777777" w:rsidR="00821762" w:rsidRPr="00C87F7E" w:rsidRDefault="00821762" w:rsidP="00010807">
      <w:pPr>
        <w:rPr>
          <w:rStyle w:val="comment"/>
          <w:rFonts w:ascii="Times New Roman" w:hAnsi="Times New Roman" w:cs="Times New Roman"/>
          <w:bCs/>
        </w:rPr>
      </w:pPr>
    </w:p>
    <w:p w14:paraId="54D369BF" w14:textId="30931D51" w:rsidR="001D1B6D" w:rsidRPr="00C87F7E" w:rsidRDefault="00010807" w:rsidP="00010807">
      <w:pPr>
        <w:rPr>
          <w:rStyle w:val="comment"/>
          <w:rFonts w:ascii="Times New Roman" w:hAnsi="Times New Roman" w:cs="Times New Roman"/>
          <w:bCs/>
        </w:rPr>
      </w:pPr>
      <w:r w:rsidRPr="00C87F7E">
        <w:rPr>
          <w:rStyle w:val="comment"/>
          <w:rFonts w:ascii="Times New Roman" w:hAnsi="Times New Roman" w:cs="Times New Roman"/>
          <w:bCs/>
        </w:rPr>
        <w:t>Harmonogram realizacji umowy może ulec</w:t>
      </w:r>
      <w:r w:rsidR="00C21612" w:rsidRPr="00C87F7E">
        <w:rPr>
          <w:rStyle w:val="comment"/>
          <w:rFonts w:ascii="Times New Roman" w:hAnsi="Times New Roman" w:cs="Times New Roman"/>
          <w:bCs/>
        </w:rPr>
        <w:t xml:space="preserve"> zmianie za porozumieniem stron, przy czym wymagana jest forma pisemna.</w:t>
      </w:r>
    </w:p>
    <w:p w14:paraId="4D8CAAE3" w14:textId="77777777" w:rsidR="0036461D" w:rsidRPr="00C87F7E" w:rsidRDefault="0036461D" w:rsidP="00C21612">
      <w:pPr>
        <w:pStyle w:val="Nagwek1"/>
        <w:ind w:left="284" w:hanging="284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Wymagania dla wykonawcy</w:t>
      </w:r>
    </w:p>
    <w:p w14:paraId="2884B2E3" w14:textId="7D38D801" w:rsidR="00187D4E" w:rsidRPr="00C87F7E" w:rsidRDefault="00016C15" w:rsidP="00187D4E">
      <w:pPr>
        <w:rPr>
          <w:rStyle w:val="comment"/>
          <w:rFonts w:ascii="Times New Roman" w:hAnsi="Times New Roman" w:cs="Times New Roman"/>
          <w:bCs/>
        </w:rPr>
      </w:pPr>
      <w:r w:rsidRPr="00C87F7E">
        <w:rPr>
          <w:rFonts w:ascii="Times New Roman" w:hAnsi="Times New Roman" w:cs="Times New Roman"/>
        </w:rPr>
        <w:t xml:space="preserve">Wykonawca musi posiadać niezbędne zaplecze, aparaturę oraz kadrę </w:t>
      </w:r>
      <w:r w:rsidRPr="00C87F7E">
        <w:rPr>
          <w:rStyle w:val="comment"/>
          <w:rFonts w:ascii="Times New Roman" w:hAnsi="Times New Roman" w:cs="Times New Roman"/>
          <w:bCs/>
        </w:rPr>
        <w:t xml:space="preserve">niezbędną do wykonywania pełnowymiarowych, kompozytowych elementów obiektów mostowych. </w:t>
      </w:r>
      <w:r w:rsidR="002C607A" w:rsidRPr="00C87F7E">
        <w:rPr>
          <w:rStyle w:val="comment"/>
          <w:rFonts w:ascii="Times New Roman" w:hAnsi="Times New Roman" w:cs="Times New Roman"/>
          <w:bCs/>
        </w:rPr>
        <w:t xml:space="preserve">Na żądanie </w:t>
      </w:r>
      <w:r w:rsidRPr="00C87F7E">
        <w:rPr>
          <w:rStyle w:val="comment"/>
          <w:rFonts w:ascii="Times New Roman" w:hAnsi="Times New Roman" w:cs="Times New Roman"/>
          <w:bCs/>
        </w:rPr>
        <w:t xml:space="preserve">Wykonawca powinien wykazać doświadczenie przy produkcji </w:t>
      </w:r>
      <w:r w:rsidR="006A77CF" w:rsidRPr="00C87F7E">
        <w:rPr>
          <w:rStyle w:val="comment"/>
          <w:rFonts w:ascii="Times New Roman" w:hAnsi="Times New Roman" w:cs="Times New Roman"/>
          <w:bCs/>
        </w:rPr>
        <w:t xml:space="preserve">elementów kompozytowych technologią infuzji </w:t>
      </w:r>
      <w:r w:rsidRPr="00C87F7E">
        <w:rPr>
          <w:rStyle w:val="comment"/>
          <w:rFonts w:ascii="Times New Roman" w:hAnsi="Times New Roman" w:cs="Times New Roman"/>
          <w:bCs/>
        </w:rPr>
        <w:t xml:space="preserve">w ciągu </w:t>
      </w:r>
      <w:r w:rsidR="00C4542A" w:rsidRPr="00C87F7E">
        <w:rPr>
          <w:rStyle w:val="comment"/>
          <w:rFonts w:ascii="Times New Roman" w:hAnsi="Times New Roman" w:cs="Times New Roman"/>
          <w:bCs/>
        </w:rPr>
        <w:t>5</w:t>
      </w:r>
      <w:r w:rsidRPr="00C87F7E">
        <w:rPr>
          <w:rStyle w:val="comment"/>
          <w:rFonts w:ascii="Times New Roman" w:hAnsi="Times New Roman" w:cs="Times New Roman"/>
          <w:bCs/>
        </w:rPr>
        <w:t xml:space="preserve"> ostatnich lat.</w:t>
      </w:r>
    </w:p>
    <w:p w14:paraId="05CF81F0" w14:textId="77777777" w:rsidR="0036461D" w:rsidRPr="00C87F7E" w:rsidRDefault="0036461D" w:rsidP="00C21612">
      <w:pPr>
        <w:pStyle w:val="Nagwek1"/>
        <w:ind w:left="284" w:hanging="284"/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>Warunki odbioru i płatności</w:t>
      </w:r>
    </w:p>
    <w:p w14:paraId="04B89501" w14:textId="307E2FB0" w:rsidR="008725BA" w:rsidRPr="00C87F7E" w:rsidRDefault="008725BA" w:rsidP="008725BA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lastRenderedPageBreak/>
        <w:t>Odbiór próbek z danego etapu będzie udokumentowany za pomocą częściow</w:t>
      </w:r>
      <w:r w:rsidR="00821762" w:rsidRPr="00C87F7E">
        <w:rPr>
          <w:rFonts w:ascii="Times New Roman" w:hAnsi="Times New Roman" w:cs="Times New Roman"/>
        </w:rPr>
        <w:t xml:space="preserve">ego </w:t>
      </w:r>
      <w:r w:rsidRPr="00C87F7E">
        <w:rPr>
          <w:rFonts w:ascii="Times New Roman" w:hAnsi="Times New Roman" w:cs="Times New Roman"/>
        </w:rPr>
        <w:t>protokoł</w:t>
      </w:r>
      <w:r w:rsidR="00821762" w:rsidRPr="00C87F7E">
        <w:rPr>
          <w:rFonts w:ascii="Times New Roman" w:hAnsi="Times New Roman" w:cs="Times New Roman"/>
        </w:rPr>
        <w:t>u</w:t>
      </w:r>
      <w:r w:rsidRPr="00C87F7E">
        <w:rPr>
          <w:rFonts w:ascii="Times New Roman" w:hAnsi="Times New Roman" w:cs="Times New Roman"/>
        </w:rPr>
        <w:t xml:space="preserve"> odbioru. </w:t>
      </w:r>
      <w:r w:rsidR="00887717" w:rsidRPr="00C87F7E">
        <w:rPr>
          <w:rFonts w:ascii="Times New Roman" w:hAnsi="Times New Roman" w:cs="Times New Roman"/>
        </w:rPr>
        <w:t>Odbiór próbek będzie dokonany w miejscu dostarczenia, tj. w Wydziałowym Laboratorium Badań Konstrukcji</w:t>
      </w:r>
      <w:r w:rsidR="00C4542A" w:rsidRPr="00C87F7E">
        <w:rPr>
          <w:rFonts w:ascii="Times New Roman" w:hAnsi="Times New Roman" w:cs="Times New Roman"/>
        </w:rPr>
        <w:t xml:space="preserve"> przy</w:t>
      </w:r>
      <w:r w:rsidR="00887717" w:rsidRPr="00C87F7E">
        <w:rPr>
          <w:rFonts w:ascii="Times New Roman" w:hAnsi="Times New Roman" w:cs="Times New Roman"/>
        </w:rPr>
        <w:t xml:space="preserve"> ul. </w:t>
      </w:r>
      <w:r w:rsidR="00E10ED9" w:rsidRPr="00C87F7E">
        <w:rPr>
          <w:rFonts w:ascii="Times New Roman" w:hAnsi="Times New Roman" w:cs="Times New Roman"/>
        </w:rPr>
        <w:t xml:space="preserve">Poznańskiej </w:t>
      </w:r>
      <w:r w:rsidR="00887717" w:rsidRPr="00C87F7E">
        <w:rPr>
          <w:rFonts w:ascii="Times New Roman" w:hAnsi="Times New Roman" w:cs="Times New Roman"/>
        </w:rPr>
        <w:t>2 w Rzeszowie.</w:t>
      </w:r>
      <w:r w:rsidR="00017CFE" w:rsidRPr="00C87F7E">
        <w:rPr>
          <w:rFonts w:ascii="Times New Roman" w:hAnsi="Times New Roman" w:cs="Times New Roman"/>
        </w:rPr>
        <w:t xml:space="preserve"> Po zakończeniu etapu 4 zostanie sporządzony końcowy raport odbioru.</w:t>
      </w:r>
    </w:p>
    <w:p w14:paraId="07524581" w14:textId="0A4E7C68" w:rsidR="00E10ED9" w:rsidRPr="00C87F7E" w:rsidRDefault="00887717" w:rsidP="00A57E89">
      <w:pPr>
        <w:rPr>
          <w:rFonts w:ascii="Times New Roman" w:hAnsi="Times New Roman" w:cs="Times New Roman"/>
        </w:rPr>
      </w:pPr>
      <w:r w:rsidRPr="00C87F7E">
        <w:rPr>
          <w:rFonts w:ascii="Times New Roman" w:hAnsi="Times New Roman" w:cs="Times New Roman"/>
        </w:rPr>
        <w:t xml:space="preserve">Płatności za wykonanie prac w poszczególnych etapach dokonywane będą w terminie </w:t>
      </w:r>
      <w:r w:rsidR="00821762" w:rsidRPr="00C87F7E">
        <w:rPr>
          <w:rFonts w:ascii="Times New Roman" w:hAnsi="Times New Roman" w:cs="Times New Roman"/>
        </w:rPr>
        <w:t>30</w:t>
      </w:r>
      <w:r w:rsidRPr="00C87F7E">
        <w:rPr>
          <w:rFonts w:ascii="Times New Roman" w:hAnsi="Times New Roman" w:cs="Times New Roman"/>
        </w:rPr>
        <w:t xml:space="preserve"> dni od sporządzani</w:t>
      </w:r>
      <w:r w:rsidR="00EE77DD" w:rsidRPr="00C87F7E">
        <w:rPr>
          <w:rFonts w:ascii="Times New Roman" w:hAnsi="Times New Roman" w:cs="Times New Roman"/>
        </w:rPr>
        <w:t>a</w:t>
      </w:r>
      <w:r w:rsidR="00821762" w:rsidRPr="00C87F7E">
        <w:rPr>
          <w:rFonts w:ascii="Times New Roman" w:hAnsi="Times New Roman" w:cs="Times New Roman"/>
        </w:rPr>
        <w:t xml:space="preserve"> częściowego</w:t>
      </w:r>
      <w:r w:rsidRPr="00C87F7E">
        <w:rPr>
          <w:rFonts w:ascii="Times New Roman" w:hAnsi="Times New Roman" w:cs="Times New Roman"/>
        </w:rPr>
        <w:t xml:space="preserve"> protokołu obioru. Kwota płatności będzie zmi</w:t>
      </w:r>
      <w:r w:rsidR="00864D90" w:rsidRPr="00C87F7E">
        <w:rPr>
          <w:rFonts w:ascii="Times New Roman" w:hAnsi="Times New Roman" w:cs="Times New Roman"/>
        </w:rPr>
        <w:t>e</w:t>
      </w:r>
      <w:r w:rsidRPr="00C87F7E">
        <w:rPr>
          <w:rFonts w:ascii="Times New Roman" w:hAnsi="Times New Roman" w:cs="Times New Roman"/>
        </w:rPr>
        <w:t>nna w poszczególnych etapach</w:t>
      </w:r>
      <w:r w:rsidR="00DF3AAD" w:rsidRPr="00C87F7E">
        <w:rPr>
          <w:rFonts w:ascii="Times New Roman" w:hAnsi="Times New Roman" w:cs="Times New Roman"/>
        </w:rPr>
        <w:t>,</w:t>
      </w:r>
      <w:r w:rsidRPr="00C87F7E">
        <w:rPr>
          <w:rFonts w:ascii="Times New Roman" w:hAnsi="Times New Roman" w:cs="Times New Roman"/>
        </w:rPr>
        <w:t xml:space="preserve"> a jej wartość jest określona w poniższej tabeli.</w:t>
      </w:r>
    </w:p>
    <w:tbl>
      <w:tblPr>
        <w:tblStyle w:val="Tabela-Siatka"/>
        <w:tblW w:w="6282" w:type="dxa"/>
        <w:jc w:val="center"/>
        <w:tblLook w:val="04A0" w:firstRow="1" w:lastRow="0" w:firstColumn="1" w:lastColumn="0" w:noHBand="0" w:noVBand="1"/>
      </w:tblPr>
      <w:tblGrid>
        <w:gridCol w:w="957"/>
        <w:gridCol w:w="2469"/>
        <w:gridCol w:w="2856"/>
      </w:tblGrid>
      <w:tr w:rsidR="00A57E89" w:rsidRPr="00C87F7E" w14:paraId="6E0678A3" w14:textId="77777777" w:rsidTr="00064F14">
        <w:trPr>
          <w:trHeight w:val="20"/>
          <w:jc w:val="center"/>
        </w:trPr>
        <w:tc>
          <w:tcPr>
            <w:tcW w:w="957" w:type="dxa"/>
            <w:vAlign w:val="center"/>
          </w:tcPr>
          <w:p w14:paraId="3DF1AAB0" w14:textId="77777777" w:rsidR="00A57E89" w:rsidRPr="00C87F7E" w:rsidRDefault="00A57E89" w:rsidP="00064F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Numer etapu</w:t>
            </w:r>
          </w:p>
        </w:tc>
        <w:tc>
          <w:tcPr>
            <w:tcW w:w="2469" w:type="dxa"/>
            <w:vAlign w:val="center"/>
          </w:tcPr>
          <w:p w14:paraId="7B2DE78B" w14:textId="77777777" w:rsidR="00A57E89" w:rsidRPr="00C87F7E" w:rsidRDefault="00A57E89" w:rsidP="00064F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Przedmiot etapu</w:t>
            </w:r>
          </w:p>
        </w:tc>
        <w:tc>
          <w:tcPr>
            <w:tcW w:w="2856" w:type="dxa"/>
            <w:vAlign w:val="center"/>
          </w:tcPr>
          <w:p w14:paraId="2B18B5E2" w14:textId="77777777" w:rsidR="00A57E89" w:rsidRPr="00C87F7E" w:rsidRDefault="00A57E89" w:rsidP="00064F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Płatność za etap</w:t>
            </w:r>
          </w:p>
        </w:tc>
      </w:tr>
      <w:tr w:rsidR="00A57E89" w:rsidRPr="00C87F7E" w14:paraId="7EEF78C1" w14:textId="77777777" w:rsidTr="00064F14">
        <w:trPr>
          <w:trHeight w:val="340"/>
          <w:jc w:val="center"/>
        </w:trPr>
        <w:tc>
          <w:tcPr>
            <w:tcW w:w="957" w:type="dxa"/>
            <w:vAlign w:val="center"/>
          </w:tcPr>
          <w:p w14:paraId="094F07BE" w14:textId="77777777" w:rsidR="00A57E89" w:rsidRPr="00C87F7E" w:rsidRDefault="00A57E89" w:rsidP="00064F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69" w:type="dxa"/>
            <w:vAlign w:val="center"/>
          </w:tcPr>
          <w:p w14:paraId="37E8C7AF" w14:textId="77777777" w:rsidR="00A57E89" w:rsidRPr="00C87F7E" w:rsidRDefault="00A57E89" w:rsidP="00064F14">
            <w:pPr>
              <w:spacing w:after="0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Próbki materiałowe</w:t>
            </w:r>
          </w:p>
        </w:tc>
        <w:tc>
          <w:tcPr>
            <w:tcW w:w="2856" w:type="dxa"/>
            <w:vAlign w:val="center"/>
          </w:tcPr>
          <w:p w14:paraId="78415F3C" w14:textId="77777777" w:rsidR="00A57E89" w:rsidRPr="00C87F7E" w:rsidRDefault="00A57E89" w:rsidP="00064F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20% całkowitej kwoty oferty</w:t>
            </w:r>
          </w:p>
        </w:tc>
      </w:tr>
      <w:tr w:rsidR="00A57E89" w:rsidRPr="00C87F7E" w14:paraId="5739CF33" w14:textId="77777777" w:rsidTr="00064F14">
        <w:trPr>
          <w:trHeight w:val="340"/>
          <w:jc w:val="center"/>
        </w:trPr>
        <w:tc>
          <w:tcPr>
            <w:tcW w:w="957" w:type="dxa"/>
            <w:vAlign w:val="center"/>
          </w:tcPr>
          <w:p w14:paraId="43F87CF9" w14:textId="77777777" w:rsidR="00A57E89" w:rsidRPr="00C87F7E" w:rsidRDefault="00A57E89" w:rsidP="00064F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69" w:type="dxa"/>
            <w:vAlign w:val="center"/>
          </w:tcPr>
          <w:p w14:paraId="2EDF35D9" w14:textId="77777777" w:rsidR="00A57E89" w:rsidRPr="00C87F7E" w:rsidRDefault="00A57E89" w:rsidP="00064F14">
            <w:pPr>
              <w:spacing w:after="0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Panele do badań</w:t>
            </w:r>
          </w:p>
        </w:tc>
        <w:tc>
          <w:tcPr>
            <w:tcW w:w="2856" w:type="dxa"/>
            <w:vAlign w:val="center"/>
          </w:tcPr>
          <w:p w14:paraId="4421940F" w14:textId="77777777" w:rsidR="00A57E89" w:rsidRPr="00C87F7E" w:rsidRDefault="00A57E89" w:rsidP="00064F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20% całkowitej kwoty oferty</w:t>
            </w:r>
          </w:p>
        </w:tc>
      </w:tr>
      <w:tr w:rsidR="00A57E89" w:rsidRPr="00C87F7E" w14:paraId="7EBC94BD" w14:textId="77777777" w:rsidTr="00064F14">
        <w:trPr>
          <w:trHeight w:val="340"/>
          <w:jc w:val="center"/>
        </w:trPr>
        <w:tc>
          <w:tcPr>
            <w:tcW w:w="957" w:type="dxa"/>
            <w:vAlign w:val="center"/>
          </w:tcPr>
          <w:p w14:paraId="5FCEC9DE" w14:textId="77777777" w:rsidR="00A57E89" w:rsidRPr="00C87F7E" w:rsidRDefault="00A57E89" w:rsidP="00064F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69" w:type="dxa"/>
            <w:vAlign w:val="center"/>
          </w:tcPr>
          <w:p w14:paraId="1B232A89" w14:textId="77777777" w:rsidR="00A57E89" w:rsidRPr="00C87F7E" w:rsidRDefault="00A57E89" w:rsidP="00064F14">
            <w:pPr>
              <w:spacing w:after="0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Próbki połączeń</w:t>
            </w:r>
          </w:p>
        </w:tc>
        <w:tc>
          <w:tcPr>
            <w:tcW w:w="2856" w:type="dxa"/>
            <w:vAlign w:val="center"/>
          </w:tcPr>
          <w:p w14:paraId="2F2377ED" w14:textId="77777777" w:rsidR="00A57E89" w:rsidRPr="00C87F7E" w:rsidRDefault="00A57E89" w:rsidP="00064F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20% całkowitej kwoty oferty</w:t>
            </w:r>
          </w:p>
        </w:tc>
      </w:tr>
      <w:tr w:rsidR="00A57E89" w:rsidRPr="00C87F7E" w14:paraId="793371C0" w14:textId="77777777" w:rsidTr="00064F14">
        <w:trPr>
          <w:trHeight w:val="340"/>
          <w:jc w:val="center"/>
        </w:trPr>
        <w:tc>
          <w:tcPr>
            <w:tcW w:w="957" w:type="dxa"/>
            <w:vAlign w:val="center"/>
          </w:tcPr>
          <w:p w14:paraId="23A3081B" w14:textId="77777777" w:rsidR="00A57E89" w:rsidRPr="00C87F7E" w:rsidRDefault="00A57E89" w:rsidP="00064F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69" w:type="dxa"/>
            <w:vAlign w:val="center"/>
          </w:tcPr>
          <w:p w14:paraId="407AA796" w14:textId="77777777" w:rsidR="00A57E89" w:rsidRPr="00C87F7E" w:rsidRDefault="00A57E89" w:rsidP="00064F14">
            <w:pPr>
              <w:spacing w:after="0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 xml:space="preserve">Pełnowymiarowy panel </w:t>
            </w:r>
          </w:p>
        </w:tc>
        <w:tc>
          <w:tcPr>
            <w:tcW w:w="2856" w:type="dxa"/>
            <w:vAlign w:val="center"/>
          </w:tcPr>
          <w:p w14:paraId="3C7BECAD" w14:textId="77777777" w:rsidR="00A57E89" w:rsidRPr="00C87F7E" w:rsidRDefault="00A57E89" w:rsidP="00064F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7F7E">
              <w:rPr>
                <w:rFonts w:ascii="Times New Roman" w:hAnsi="Times New Roman" w:cs="Times New Roman"/>
              </w:rPr>
              <w:t>40% całkowitej kwoty oferty</w:t>
            </w:r>
          </w:p>
        </w:tc>
      </w:tr>
    </w:tbl>
    <w:p w14:paraId="08ECCFCA" w14:textId="7FEC202B" w:rsidR="00345183" w:rsidRPr="00C87F7E" w:rsidRDefault="00345183" w:rsidP="00A57E89">
      <w:pPr>
        <w:rPr>
          <w:rFonts w:ascii="Times New Roman" w:hAnsi="Times New Roman" w:cs="Times New Roman"/>
        </w:rPr>
      </w:pPr>
    </w:p>
    <w:p w14:paraId="484AA247" w14:textId="77777777" w:rsidR="002C607A" w:rsidRPr="00C87F7E" w:rsidRDefault="002C607A" w:rsidP="00A57E89">
      <w:pPr>
        <w:rPr>
          <w:rFonts w:ascii="Times New Roman" w:hAnsi="Times New Roman" w:cs="Times New Roman"/>
        </w:rPr>
      </w:pPr>
    </w:p>
    <w:sectPr w:rsidR="002C607A" w:rsidRPr="00C87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1A39B" w14:textId="77777777" w:rsidR="00C37D85" w:rsidRDefault="00C37D85" w:rsidP="00912B91">
      <w:pPr>
        <w:spacing w:after="0" w:line="240" w:lineRule="auto"/>
      </w:pPr>
      <w:r>
        <w:separator/>
      </w:r>
    </w:p>
  </w:endnote>
  <w:endnote w:type="continuationSeparator" w:id="0">
    <w:p w14:paraId="3E0D9AFE" w14:textId="77777777" w:rsidR="00C37D85" w:rsidRDefault="00C37D85" w:rsidP="00912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4E590" w14:textId="77777777" w:rsidR="00C37D85" w:rsidRDefault="00C37D85" w:rsidP="00912B91">
      <w:pPr>
        <w:spacing w:after="0" w:line="240" w:lineRule="auto"/>
      </w:pPr>
      <w:r>
        <w:separator/>
      </w:r>
    </w:p>
  </w:footnote>
  <w:footnote w:type="continuationSeparator" w:id="0">
    <w:p w14:paraId="719E5D34" w14:textId="77777777" w:rsidR="00C37D85" w:rsidRDefault="00C37D85" w:rsidP="00912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D469C"/>
    <w:multiLevelType w:val="hybridMultilevel"/>
    <w:tmpl w:val="32EC0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D7A7B"/>
    <w:multiLevelType w:val="hybridMultilevel"/>
    <w:tmpl w:val="7BB09050"/>
    <w:lvl w:ilvl="0" w:tplc="DC96F3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C0C8E"/>
    <w:multiLevelType w:val="hybridMultilevel"/>
    <w:tmpl w:val="A4E2E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439DD"/>
    <w:multiLevelType w:val="hybridMultilevel"/>
    <w:tmpl w:val="39FCF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54B7B"/>
    <w:multiLevelType w:val="multilevel"/>
    <w:tmpl w:val="DCC28038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pStyle w:val="Nagwek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Nagwek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6EA44DC"/>
    <w:multiLevelType w:val="hybridMultilevel"/>
    <w:tmpl w:val="F04AE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B168C"/>
    <w:multiLevelType w:val="hybridMultilevel"/>
    <w:tmpl w:val="749CF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F585F"/>
    <w:multiLevelType w:val="multilevel"/>
    <w:tmpl w:val="ECC27A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4"/>
  </w:num>
  <w:num w:numId="8">
    <w:abstractNumId w:val="7"/>
  </w:num>
  <w:num w:numId="9">
    <w:abstractNumId w:val="4"/>
    <w:lvlOverride w:ilvl="0">
      <w:startOverride w:val="1"/>
    </w:lvlOverride>
    <w:lvlOverride w:ilvl="1">
      <w:startOverride w:val="3"/>
    </w:lvlOverride>
  </w:num>
  <w:num w:numId="10">
    <w:abstractNumId w:val="4"/>
    <w:lvlOverride w:ilvl="0">
      <w:startOverride w:val="1"/>
    </w:lvlOverride>
    <w:lvlOverride w:ilvl="1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</w:num>
  <w:num w:numId="12">
    <w:abstractNumId w:val="5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F2"/>
    <w:rsid w:val="00010807"/>
    <w:rsid w:val="00014EF3"/>
    <w:rsid w:val="00016C15"/>
    <w:rsid w:val="000173BD"/>
    <w:rsid w:val="00017CFE"/>
    <w:rsid w:val="00020D1A"/>
    <w:rsid w:val="00034822"/>
    <w:rsid w:val="00043617"/>
    <w:rsid w:val="00077923"/>
    <w:rsid w:val="00093361"/>
    <w:rsid w:val="000D1364"/>
    <w:rsid w:val="000D511A"/>
    <w:rsid w:val="000F14BA"/>
    <w:rsid w:val="00103707"/>
    <w:rsid w:val="001113E2"/>
    <w:rsid w:val="00131B4B"/>
    <w:rsid w:val="001436E3"/>
    <w:rsid w:val="00161772"/>
    <w:rsid w:val="001639B2"/>
    <w:rsid w:val="00170508"/>
    <w:rsid w:val="00187D4E"/>
    <w:rsid w:val="0019211F"/>
    <w:rsid w:val="001A6337"/>
    <w:rsid w:val="001D1A94"/>
    <w:rsid w:val="001D1B6D"/>
    <w:rsid w:val="001F4767"/>
    <w:rsid w:val="00270362"/>
    <w:rsid w:val="0028400C"/>
    <w:rsid w:val="002935B3"/>
    <w:rsid w:val="002A298B"/>
    <w:rsid w:val="002B05CA"/>
    <w:rsid w:val="002C038A"/>
    <w:rsid w:val="002C128A"/>
    <w:rsid w:val="002C607A"/>
    <w:rsid w:val="002E60C0"/>
    <w:rsid w:val="00302294"/>
    <w:rsid w:val="00302484"/>
    <w:rsid w:val="00323220"/>
    <w:rsid w:val="0033021B"/>
    <w:rsid w:val="00345183"/>
    <w:rsid w:val="0036461D"/>
    <w:rsid w:val="00375C1F"/>
    <w:rsid w:val="00391561"/>
    <w:rsid w:val="003A2776"/>
    <w:rsid w:val="003C1D75"/>
    <w:rsid w:val="004068B3"/>
    <w:rsid w:val="004143A7"/>
    <w:rsid w:val="004254A9"/>
    <w:rsid w:val="00431135"/>
    <w:rsid w:val="004342DF"/>
    <w:rsid w:val="00441AEB"/>
    <w:rsid w:val="00463D13"/>
    <w:rsid w:val="004675B1"/>
    <w:rsid w:val="00474856"/>
    <w:rsid w:val="004A611D"/>
    <w:rsid w:val="004A6E99"/>
    <w:rsid w:val="004C6020"/>
    <w:rsid w:val="004D7437"/>
    <w:rsid w:val="004E77E3"/>
    <w:rsid w:val="004F31E8"/>
    <w:rsid w:val="00532AE8"/>
    <w:rsid w:val="0056200B"/>
    <w:rsid w:val="0056443F"/>
    <w:rsid w:val="00577C19"/>
    <w:rsid w:val="00590BB0"/>
    <w:rsid w:val="005B5E9A"/>
    <w:rsid w:val="005B69E2"/>
    <w:rsid w:val="005D3886"/>
    <w:rsid w:val="005F2A05"/>
    <w:rsid w:val="00600DCA"/>
    <w:rsid w:val="0060166C"/>
    <w:rsid w:val="006047EA"/>
    <w:rsid w:val="00642C88"/>
    <w:rsid w:val="006505B7"/>
    <w:rsid w:val="00656F0F"/>
    <w:rsid w:val="00657216"/>
    <w:rsid w:val="006A0B5A"/>
    <w:rsid w:val="006A5B51"/>
    <w:rsid w:val="006A77CF"/>
    <w:rsid w:val="006C6E5A"/>
    <w:rsid w:val="006D1AE8"/>
    <w:rsid w:val="00704CC5"/>
    <w:rsid w:val="0073221B"/>
    <w:rsid w:val="007862CD"/>
    <w:rsid w:val="007C2450"/>
    <w:rsid w:val="007C5097"/>
    <w:rsid w:val="007D09E1"/>
    <w:rsid w:val="007D5145"/>
    <w:rsid w:val="007E3918"/>
    <w:rsid w:val="007F2183"/>
    <w:rsid w:val="00813B1E"/>
    <w:rsid w:val="00815201"/>
    <w:rsid w:val="008167DA"/>
    <w:rsid w:val="00821762"/>
    <w:rsid w:val="00825536"/>
    <w:rsid w:val="008272F5"/>
    <w:rsid w:val="008509FE"/>
    <w:rsid w:val="00855DEC"/>
    <w:rsid w:val="00864251"/>
    <w:rsid w:val="00864D90"/>
    <w:rsid w:val="00871BB8"/>
    <w:rsid w:val="008725BA"/>
    <w:rsid w:val="00887717"/>
    <w:rsid w:val="008A18D9"/>
    <w:rsid w:val="008D031D"/>
    <w:rsid w:val="008F0E43"/>
    <w:rsid w:val="008F522C"/>
    <w:rsid w:val="00900FCA"/>
    <w:rsid w:val="00902B9F"/>
    <w:rsid w:val="00906C0A"/>
    <w:rsid w:val="00912B91"/>
    <w:rsid w:val="0096513A"/>
    <w:rsid w:val="00977D68"/>
    <w:rsid w:val="009A5519"/>
    <w:rsid w:val="009E55DE"/>
    <w:rsid w:val="00A0110A"/>
    <w:rsid w:val="00A15886"/>
    <w:rsid w:val="00A206BF"/>
    <w:rsid w:val="00A25675"/>
    <w:rsid w:val="00A318C0"/>
    <w:rsid w:val="00A33DFD"/>
    <w:rsid w:val="00A356C0"/>
    <w:rsid w:val="00A43B7A"/>
    <w:rsid w:val="00A46E56"/>
    <w:rsid w:val="00A57E89"/>
    <w:rsid w:val="00A8011B"/>
    <w:rsid w:val="00A86E8A"/>
    <w:rsid w:val="00A92224"/>
    <w:rsid w:val="00AB1F50"/>
    <w:rsid w:val="00AC63CA"/>
    <w:rsid w:val="00AD06CE"/>
    <w:rsid w:val="00AD103D"/>
    <w:rsid w:val="00AD3945"/>
    <w:rsid w:val="00AF1677"/>
    <w:rsid w:val="00B200DB"/>
    <w:rsid w:val="00B27C36"/>
    <w:rsid w:val="00B35088"/>
    <w:rsid w:val="00B37029"/>
    <w:rsid w:val="00B67BC1"/>
    <w:rsid w:val="00BA2EE9"/>
    <w:rsid w:val="00BA5619"/>
    <w:rsid w:val="00BB5234"/>
    <w:rsid w:val="00BB772F"/>
    <w:rsid w:val="00BC613E"/>
    <w:rsid w:val="00BE5DD5"/>
    <w:rsid w:val="00C03CCC"/>
    <w:rsid w:val="00C1672E"/>
    <w:rsid w:val="00C21612"/>
    <w:rsid w:val="00C256B1"/>
    <w:rsid w:val="00C37D85"/>
    <w:rsid w:val="00C4542A"/>
    <w:rsid w:val="00C539AF"/>
    <w:rsid w:val="00C543AC"/>
    <w:rsid w:val="00C647D9"/>
    <w:rsid w:val="00C71A4C"/>
    <w:rsid w:val="00C77C95"/>
    <w:rsid w:val="00C87F7E"/>
    <w:rsid w:val="00CA7175"/>
    <w:rsid w:val="00CC3EB6"/>
    <w:rsid w:val="00D31206"/>
    <w:rsid w:val="00D349F2"/>
    <w:rsid w:val="00D369EA"/>
    <w:rsid w:val="00D54DC4"/>
    <w:rsid w:val="00D76217"/>
    <w:rsid w:val="00DD4700"/>
    <w:rsid w:val="00DD4858"/>
    <w:rsid w:val="00DF3AAD"/>
    <w:rsid w:val="00DF419D"/>
    <w:rsid w:val="00E10ED9"/>
    <w:rsid w:val="00E24C6E"/>
    <w:rsid w:val="00E46C5D"/>
    <w:rsid w:val="00E95433"/>
    <w:rsid w:val="00EA2155"/>
    <w:rsid w:val="00EB0789"/>
    <w:rsid w:val="00EB0B47"/>
    <w:rsid w:val="00EB2BA9"/>
    <w:rsid w:val="00EC3D7A"/>
    <w:rsid w:val="00ED346D"/>
    <w:rsid w:val="00EE0382"/>
    <w:rsid w:val="00EE77DD"/>
    <w:rsid w:val="00F0357C"/>
    <w:rsid w:val="00F043BC"/>
    <w:rsid w:val="00F21BF2"/>
    <w:rsid w:val="00F23D3E"/>
    <w:rsid w:val="00F23D59"/>
    <w:rsid w:val="00F26ADF"/>
    <w:rsid w:val="00F35AE9"/>
    <w:rsid w:val="00F369CF"/>
    <w:rsid w:val="00F47BEF"/>
    <w:rsid w:val="00F67909"/>
    <w:rsid w:val="00F828C5"/>
    <w:rsid w:val="00F85D3C"/>
    <w:rsid w:val="00F90350"/>
    <w:rsid w:val="00FA546F"/>
    <w:rsid w:val="00FB49AC"/>
    <w:rsid w:val="00FC1F15"/>
    <w:rsid w:val="00FC7198"/>
    <w:rsid w:val="00FD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390B7"/>
  <w15:docId w15:val="{76872CE4-8ED1-4A0E-A034-AC9D401A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2183"/>
    <w:pPr>
      <w:spacing w:after="120"/>
      <w:jc w:val="both"/>
    </w:pPr>
  </w:style>
  <w:style w:type="paragraph" w:styleId="Nagwek1">
    <w:name w:val="heading 1"/>
    <w:basedOn w:val="Akapitzlist"/>
    <w:next w:val="Normalny"/>
    <w:link w:val="Nagwek1Znak"/>
    <w:uiPriority w:val="9"/>
    <w:qFormat/>
    <w:rsid w:val="00043617"/>
    <w:pPr>
      <w:numPr>
        <w:numId w:val="6"/>
      </w:numPr>
      <w:outlineLvl w:val="0"/>
    </w:pPr>
    <w:rPr>
      <w:b/>
      <w:sz w:val="24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369CF"/>
    <w:pPr>
      <w:numPr>
        <w:ilvl w:val="1"/>
      </w:numPr>
      <w:ind w:left="567" w:hanging="567"/>
      <w:outlineLvl w:val="1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09FE"/>
    <w:pPr>
      <w:keepNext/>
      <w:keepLines/>
      <w:numPr>
        <w:ilvl w:val="2"/>
        <w:numId w:val="6"/>
      </w:numPr>
      <w:autoSpaceDE w:val="0"/>
      <w:autoSpaceDN w:val="0"/>
      <w:adjustRightInd w:val="0"/>
      <w:spacing w:before="40" w:after="0" w:afterAutospacing="1" w:line="240" w:lineRule="auto"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34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">
    <w:name w:val="comment"/>
    <w:basedOn w:val="Domylnaczcionkaakapitu"/>
    <w:rsid w:val="00D349F2"/>
  </w:style>
  <w:style w:type="paragraph" w:styleId="Akapitzlist">
    <w:name w:val="List Paragraph"/>
    <w:basedOn w:val="Normalny"/>
    <w:uiPriority w:val="34"/>
    <w:qFormat/>
    <w:rsid w:val="00E9543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369CF"/>
    <w:rPr>
      <w:b/>
    </w:rPr>
  </w:style>
  <w:style w:type="character" w:customStyle="1" w:styleId="Nagwek3Znak">
    <w:name w:val="Nagłówek 3 Znak"/>
    <w:basedOn w:val="Domylnaczcionkaakapitu"/>
    <w:link w:val="Nagwek3"/>
    <w:uiPriority w:val="9"/>
    <w:rsid w:val="008509FE"/>
    <w:rPr>
      <w:rFonts w:eastAsiaTheme="majorEastAsia" w:cstheme="majorBidi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3E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EB6"/>
    <w:pPr>
      <w:autoSpaceDE w:val="0"/>
      <w:autoSpaceDN w:val="0"/>
      <w:adjustRightInd w:val="0"/>
      <w:spacing w:after="100" w:afterAutospacing="1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EB6"/>
    <w:rPr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CC3EB6"/>
    <w:pPr>
      <w:autoSpaceDE w:val="0"/>
      <w:autoSpaceDN w:val="0"/>
      <w:adjustRightInd w:val="0"/>
      <w:spacing w:afterAutospacing="1" w:line="240" w:lineRule="auto"/>
    </w:pPr>
    <w:rPr>
      <w:i/>
      <w:iCs/>
      <w:color w:val="1F497D" w:themeColor="text2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EB6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43617"/>
    <w:rPr>
      <w:b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6ADF"/>
    <w:pPr>
      <w:autoSpaceDE/>
      <w:autoSpaceDN/>
      <w:adjustRightInd/>
      <w:spacing w:after="120" w:afterAutospacing="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6ADF"/>
    <w:rPr>
      <w:b/>
      <w:bCs/>
      <w:sz w:val="20"/>
      <w:szCs w:val="20"/>
    </w:rPr>
  </w:style>
  <w:style w:type="paragraph" w:styleId="Bezodstpw">
    <w:name w:val="No Spacing"/>
    <w:uiPriority w:val="1"/>
    <w:qFormat/>
    <w:rsid w:val="00912B91"/>
    <w:pPr>
      <w:spacing w:after="0" w:line="240" w:lineRule="auto"/>
      <w:jc w:val="both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2B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2B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2B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microsoft.com/office/2007/relationships/hdphoto" Target="media/hdphoto2.wdp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2019</Words>
  <Characters>12115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MK</dc:creator>
  <cp:lastModifiedBy>Magdalena Salamon</cp:lastModifiedBy>
  <cp:revision>2</cp:revision>
  <dcterms:created xsi:type="dcterms:W3CDTF">2019-05-08T10:11:00Z</dcterms:created>
  <dcterms:modified xsi:type="dcterms:W3CDTF">2019-05-08T10:11:00Z</dcterms:modified>
</cp:coreProperties>
</file>