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17" w:rsidRDefault="00046B17" w:rsidP="00BF331B">
      <w:pPr>
        <w:pStyle w:val="p2"/>
        <w:spacing w:before="0" w:beforeAutospacing="0" w:after="0" w:afterAutospacing="0" w:line="360" w:lineRule="auto"/>
        <w:jc w:val="center"/>
        <w:rPr>
          <w:rFonts w:ascii="Verdana" w:hAnsi="Verdana"/>
          <w:b/>
          <w:bCs/>
          <w:color w:val="000000"/>
          <w:sz w:val="28"/>
          <w:szCs w:val="20"/>
        </w:rPr>
      </w:pPr>
      <w:bookmarkStart w:id="0" w:name="_GoBack"/>
      <w:bookmarkEnd w:id="0"/>
    </w:p>
    <w:p w:rsidR="00046B17" w:rsidRPr="00046B17" w:rsidRDefault="005F536B" w:rsidP="00046B17">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046B17" w:rsidRPr="00046B17" w:rsidRDefault="00046B17" w:rsidP="00046B17">
      <w:pPr>
        <w:widowControl w:val="0"/>
        <w:tabs>
          <w:tab w:val="center" w:pos="4536"/>
          <w:tab w:val="right" w:pos="9072"/>
        </w:tabs>
        <w:autoSpaceDE w:val="0"/>
        <w:autoSpaceDN w:val="0"/>
        <w:adjustRightInd w:val="0"/>
        <w:jc w:val="center"/>
        <w:rPr>
          <w:rFonts w:ascii="Arial" w:hAnsi="Arial" w:cs="Arial"/>
          <w:sz w:val="16"/>
          <w:szCs w:val="16"/>
        </w:rPr>
      </w:pPr>
      <w:r w:rsidRPr="00046B17">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046B17" w:rsidRPr="00046B17" w:rsidRDefault="005F536B" w:rsidP="00046B17">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C91B7"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046B17" w:rsidRPr="00046B17">
        <w:rPr>
          <w:rFonts w:ascii="Arial" w:hAnsi="Arial" w:cs="Arial"/>
          <w:sz w:val="16"/>
          <w:szCs w:val="16"/>
        </w:rPr>
        <w:t xml:space="preserve">POWR.03.05.00-00-Z209/17 </w:t>
      </w:r>
    </w:p>
    <w:p w:rsidR="00046B17" w:rsidRPr="00046B17" w:rsidRDefault="00046B17" w:rsidP="00046B17">
      <w:pPr>
        <w:keepNext/>
        <w:keepLines/>
        <w:spacing w:after="201" w:line="240" w:lineRule="exact"/>
        <w:jc w:val="center"/>
        <w:rPr>
          <w:rFonts w:eastAsia="Calibri"/>
          <w:b/>
          <w:color w:val="000000"/>
          <w:sz w:val="28"/>
          <w:szCs w:val="28"/>
          <w:u w:val="single"/>
          <w:lang w:bidi="pl-PL"/>
        </w:rPr>
      </w:pPr>
    </w:p>
    <w:p w:rsidR="00046B17" w:rsidRPr="00046B17" w:rsidRDefault="00046B17" w:rsidP="00046B17">
      <w:pPr>
        <w:keepNext/>
        <w:keepLines/>
        <w:spacing w:after="201" w:line="240" w:lineRule="exact"/>
        <w:jc w:val="center"/>
        <w:rPr>
          <w:rFonts w:eastAsia="Calibri"/>
          <w:b/>
          <w:color w:val="000000"/>
          <w:sz w:val="28"/>
          <w:szCs w:val="28"/>
          <w:u w:val="single"/>
          <w:lang w:bidi="pl-PL"/>
        </w:rPr>
      </w:pPr>
      <w:r w:rsidRPr="00046B17">
        <w:rPr>
          <w:rFonts w:eastAsia="Calibri"/>
          <w:b/>
          <w:bCs/>
          <w:color w:val="000000"/>
          <w:sz w:val="28"/>
          <w:szCs w:val="28"/>
          <w:u w:val="single"/>
          <w:lang w:bidi="pl-PL"/>
        </w:rPr>
        <w:t>Zaproszenie do składania ofert w zapytaniu ofertowym</w:t>
      </w:r>
    </w:p>
    <w:p w:rsidR="00046B17" w:rsidRPr="00046B17" w:rsidRDefault="00046B17" w:rsidP="00046B17">
      <w:pPr>
        <w:keepNext/>
        <w:keepLines/>
        <w:spacing w:after="201" w:line="240" w:lineRule="exact"/>
        <w:jc w:val="center"/>
        <w:rPr>
          <w:rFonts w:eastAsia="Calibri"/>
          <w:b/>
          <w:color w:val="000000"/>
          <w:sz w:val="28"/>
          <w:szCs w:val="28"/>
          <w:highlight w:val="yellow"/>
          <w:u w:val="single"/>
          <w:lang w:bidi="pl-PL"/>
        </w:rPr>
      </w:pPr>
      <w:r w:rsidRPr="00046B17">
        <w:rPr>
          <w:rFonts w:eastAsia="Calibri"/>
          <w:b/>
          <w:bCs/>
          <w:color w:val="000000"/>
          <w:sz w:val="28"/>
          <w:szCs w:val="28"/>
          <w:u w:val="single"/>
          <w:lang w:bidi="pl-PL"/>
        </w:rPr>
        <w:t>- usługa społeczna NA/S/</w:t>
      </w:r>
      <w:r w:rsidR="00510E55">
        <w:rPr>
          <w:rFonts w:eastAsia="Calibri"/>
          <w:b/>
          <w:bCs/>
          <w:color w:val="000000"/>
          <w:sz w:val="28"/>
          <w:szCs w:val="28"/>
          <w:u w:val="single"/>
          <w:lang w:bidi="pl-PL"/>
        </w:rPr>
        <w:t>329</w:t>
      </w:r>
      <w:r w:rsidRPr="00046B17">
        <w:rPr>
          <w:rFonts w:eastAsia="Calibri"/>
          <w:b/>
          <w:bCs/>
          <w:color w:val="000000"/>
          <w:sz w:val="28"/>
          <w:szCs w:val="28"/>
          <w:u w:val="single"/>
          <w:lang w:bidi="pl-PL"/>
        </w:rPr>
        <w:t>/2019</w:t>
      </w:r>
    </w:p>
    <w:p w:rsidR="00046B17" w:rsidRPr="00046B17" w:rsidRDefault="00046B17" w:rsidP="00046B17">
      <w:pPr>
        <w:keepNext/>
        <w:keepLines/>
        <w:spacing w:after="201" w:line="240" w:lineRule="exact"/>
        <w:jc w:val="both"/>
        <w:rPr>
          <w:rFonts w:eastAsia="Calibri"/>
          <w:b/>
          <w:color w:val="000000"/>
          <w:sz w:val="28"/>
          <w:szCs w:val="28"/>
          <w:highlight w:val="yellow"/>
          <w:u w:val="single"/>
          <w:lang w:bidi="pl-PL"/>
        </w:rPr>
      </w:pPr>
    </w:p>
    <w:p w:rsidR="00046B17" w:rsidRPr="00046B17" w:rsidRDefault="00046B17" w:rsidP="00046B17">
      <w:pPr>
        <w:spacing w:after="120"/>
        <w:jc w:val="both"/>
        <w:rPr>
          <w:b/>
          <w:sz w:val="28"/>
          <w:szCs w:val="28"/>
        </w:rPr>
      </w:pPr>
      <w:bookmarkStart w:id="1" w:name="bookmark2"/>
      <w:r w:rsidRPr="00046B17">
        <w:rPr>
          <w:b/>
          <w:sz w:val="28"/>
          <w:szCs w:val="28"/>
        </w:rPr>
        <w:t>„</w:t>
      </w:r>
      <w:r w:rsidR="00D87323" w:rsidRPr="00D87323">
        <w:rPr>
          <w:b/>
          <w:sz w:val="28"/>
          <w:szCs w:val="28"/>
        </w:rPr>
        <w:t>Przeprowadzenie certyfikowanego szkolenia z zakresu Ochrony Radiologicznej Pacjenta FT oraz zapewnienie procesu certyfikacji.</w:t>
      </w:r>
      <w:r w:rsidR="002633BF">
        <w:rPr>
          <w:b/>
          <w:sz w:val="28"/>
          <w:szCs w:val="28"/>
        </w:rPr>
        <w:t>”</w:t>
      </w:r>
    </w:p>
    <w:p w:rsidR="00046B17" w:rsidRPr="00046B17" w:rsidRDefault="00046B17" w:rsidP="00046B17">
      <w:pPr>
        <w:keepNext/>
        <w:keepLines/>
        <w:tabs>
          <w:tab w:val="left" w:pos="436"/>
        </w:tabs>
        <w:spacing w:line="276" w:lineRule="auto"/>
        <w:jc w:val="both"/>
        <w:rPr>
          <w:b/>
          <w:sz w:val="28"/>
          <w:szCs w:val="28"/>
        </w:rPr>
      </w:pPr>
    </w:p>
    <w:p w:rsidR="00046B17" w:rsidRPr="00046B17" w:rsidRDefault="00046B17" w:rsidP="00046B17">
      <w:pPr>
        <w:keepNext/>
        <w:keepLines/>
        <w:tabs>
          <w:tab w:val="left" w:pos="436"/>
        </w:tabs>
        <w:spacing w:line="276" w:lineRule="auto"/>
        <w:jc w:val="both"/>
        <w:rPr>
          <w:b/>
        </w:rPr>
      </w:pPr>
      <w:r w:rsidRPr="00046B17">
        <w:rPr>
          <w:b/>
        </w:rPr>
        <w:t>I. Nazwa (firma) oraz adres Zamawiającego.</w:t>
      </w:r>
      <w:bookmarkEnd w:id="1"/>
    </w:p>
    <w:p w:rsidR="00046B17" w:rsidRPr="00046B17" w:rsidRDefault="00046B17" w:rsidP="00046B17">
      <w:pPr>
        <w:widowControl w:val="0"/>
        <w:numPr>
          <w:ilvl w:val="0"/>
          <w:numId w:val="23"/>
        </w:numPr>
        <w:tabs>
          <w:tab w:val="left" w:pos="523"/>
        </w:tabs>
        <w:spacing w:line="276" w:lineRule="auto"/>
        <w:jc w:val="both"/>
      </w:pPr>
      <w:r w:rsidRPr="00046B17">
        <w:t xml:space="preserve">Politechnika Rzeszowska im. I. Łukasiewicza , al. Powstańców Warszawy 12, </w:t>
      </w:r>
      <w:r w:rsidRPr="00046B17">
        <w:br/>
        <w:t>35-959 Rzeszów, NIP: 813-026-69-99</w:t>
      </w:r>
    </w:p>
    <w:p w:rsidR="00046B17" w:rsidRPr="00046B17" w:rsidRDefault="00046B17" w:rsidP="00046B17">
      <w:pPr>
        <w:widowControl w:val="0"/>
        <w:numPr>
          <w:ilvl w:val="0"/>
          <w:numId w:val="23"/>
        </w:numPr>
        <w:spacing w:after="180" w:line="276" w:lineRule="auto"/>
        <w:jc w:val="both"/>
        <w:rPr>
          <w:u w:val="single"/>
          <w:lang w:val="en-US" w:bidi="en-US"/>
        </w:rPr>
      </w:pPr>
      <w:r w:rsidRPr="00046B17">
        <w:t xml:space="preserve">Miejsce publikacji ogłoszeń i informacji: </w:t>
      </w:r>
    </w:p>
    <w:p w:rsidR="00046B17" w:rsidRPr="00046B17" w:rsidRDefault="00046B17" w:rsidP="00046B17">
      <w:pPr>
        <w:spacing w:after="180" w:line="276" w:lineRule="auto"/>
        <w:ind w:left="720"/>
        <w:jc w:val="both"/>
        <w:rPr>
          <w:rFonts w:eastAsia="Calibri"/>
          <w:color w:val="000000"/>
          <w:u w:val="single"/>
          <w:lang w:val="en-US" w:eastAsia="en-US" w:bidi="en-US"/>
        </w:rPr>
      </w:pPr>
      <w:r w:rsidRPr="00046B17">
        <w:rPr>
          <w:rFonts w:eastAsia="Calibri"/>
          <w:color w:val="000000"/>
          <w:u w:val="single"/>
          <w:lang w:val="en-US" w:eastAsia="en-US" w:bidi="en-US"/>
        </w:rPr>
        <w:t xml:space="preserve">www.ogloszenia .propublico.pl/prz </w:t>
      </w:r>
    </w:p>
    <w:p w:rsidR="00046B17" w:rsidRPr="00046B17" w:rsidRDefault="00046B17" w:rsidP="00046B17">
      <w:pPr>
        <w:spacing w:after="180" w:line="276" w:lineRule="auto"/>
        <w:ind w:left="720"/>
        <w:jc w:val="both"/>
      </w:pPr>
      <w:r w:rsidRPr="00046B17">
        <w:t>https://bip.prz.edu.pl/zamowienia-publiczne/ogloszenia-o-zamowieniach</w:t>
      </w:r>
    </w:p>
    <w:p w:rsidR="00046B17" w:rsidRPr="00046B17" w:rsidRDefault="00046B17" w:rsidP="00046B17">
      <w:pPr>
        <w:widowControl w:val="0"/>
        <w:numPr>
          <w:ilvl w:val="0"/>
          <w:numId w:val="23"/>
        </w:numPr>
        <w:tabs>
          <w:tab w:val="left" w:pos="542"/>
        </w:tabs>
        <w:spacing w:line="276" w:lineRule="auto"/>
        <w:jc w:val="both"/>
        <w:rPr>
          <w:rFonts w:eastAsia="Calibri"/>
          <w:color w:val="000000"/>
          <w:u w:val="single"/>
          <w:lang w:bidi="pl-PL"/>
        </w:rPr>
      </w:pPr>
      <w:r w:rsidRPr="00046B17">
        <w:rPr>
          <w:rFonts w:eastAsia="Calibri"/>
          <w:color w:val="000000"/>
          <w:u w:val="single"/>
          <w:lang w:bidi="pl-PL"/>
        </w:rPr>
        <w:t>Osoba prowadząca sprawę:</w:t>
      </w:r>
    </w:p>
    <w:p w:rsidR="00046B17" w:rsidRPr="00046B17" w:rsidRDefault="00046B17" w:rsidP="00046B17">
      <w:pPr>
        <w:tabs>
          <w:tab w:val="left" w:pos="542"/>
        </w:tabs>
        <w:spacing w:line="276" w:lineRule="auto"/>
        <w:ind w:left="720"/>
        <w:jc w:val="both"/>
        <w:rPr>
          <w:rFonts w:eastAsia="Calibri"/>
          <w:color w:val="000000"/>
          <w:u w:val="single"/>
          <w:lang w:bidi="pl-PL"/>
        </w:rPr>
      </w:pPr>
      <w:r w:rsidRPr="00046B17">
        <w:rPr>
          <w:rFonts w:eastAsia="Calibri"/>
          <w:color w:val="000000"/>
          <w:u w:val="single"/>
          <w:lang w:bidi="pl-PL"/>
        </w:rPr>
        <w:t>Katarzyna Kaczorowska</w:t>
      </w:r>
    </w:p>
    <w:p w:rsidR="00046B17" w:rsidRPr="00046B17" w:rsidRDefault="00046B17" w:rsidP="00046B17">
      <w:pPr>
        <w:tabs>
          <w:tab w:val="left" w:pos="542"/>
        </w:tabs>
        <w:spacing w:line="276" w:lineRule="auto"/>
        <w:ind w:left="720"/>
        <w:jc w:val="both"/>
        <w:rPr>
          <w:rFonts w:eastAsia="Calibri"/>
          <w:color w:val="000000"/>
          <w:u w:val="single"/>
          <w:lang w:val="de-DE" w:bidi="pl-PL"/>
        </w:rPr>
      </w:pPr>
      <w:r w:rsidRPr="00046B17">
        <w:rPr>
          <w:rFonts w:eastAsia="Calibri"/>
          <w:color w:val="000000"/>
          <w:u w:val="single"/>
          <w:lang w:val="de-DE" w:bidi="pl-PL"/>
        </w:rPr>
        <w:t xml:space="preserve">e-mail: </w:t>
      </w:r>
      <w:hyperlink r:id="rId8" w:history="1">
        <w:r w:rsidRPr="00046B17">
          <w:rPr>
            <w:color w:val="0066CC"/>
            <w:u w:val="single"/>
            <w:lang w:val="de-DE"/>
          </w:rPr>
          <w:t>kaczork@prz.edu.pl</w:t>
        </w:r>
      </w:hyperlink>
      <w:r w:rsidRPr="00046B17">
        <w:rPr>
          <w:rFonts w:eastAsia="Calibri"/>
          <w:color w:val="000000"/>
          <w:u w:val="single"/>
          <w:lang w:val="de-DE" w:bidi="pl-PL"/>
        </w:rPr>
        <w:t xml:space="preserve"> </w:t>
      </w:r>
    </w:p>
    <w:p w:rsidR="00046B17" w:rsidRPr="00046B17" w:rsidRDefault="00046B17" w:rsidP="00046B17">
      <w:pPr>
        <w:tabs>
          <w:tab w:val="left" w:pos="542"/>
        </w:tabs>
        <w:spacing w:line="276" w:lineRule="auto"/>
        <w:ind w:left="200"/>
        <w:jc w:val="both"/>
        <w:rPr>
          <w:lang w:val="de-DE"/>
        </w:rPr>
      </w:pPr>
    </w:p>
    <w:p w:rsidR="00046B17" w:rsidRPr="00046B17" w:rsidRDefault="00046B17" w:rsidP="00046B17">
      <w:pPr>
        <w:keepNext/>
        <w:keepLines/>
        <w:tabs>
          <w:tab w:val="left" w:pos="436"/>
        </w:tabs>
        <w:spacing w:line="276" w:lineRule="auto"/>
        <w:jc w:val="both"/>
        <w:rPr>
          <w:b/>
        </w:rPr>
      </w:pPr>
      <w:bookmarkStart w:id="2" w:name="bookmark3"/>
      <w:r w:rsidRPr="00046B17">
        <w:rPr>
          <w:b/>
        </w:rPr>
        <w:t>II. Tryb udzielenia zamówienia.</w:t>
      </w:r>
      <w:bookmarkEnd w:id="2"/>
    </w:p>
    <w:p w:rsidR="00046B17" w:rsidRPr="00046B17" w:rsidRDefault="00046B17" w:rsidP="00046B17">
      <w:pPr>
        <w:widowControl w:val="0"/>
        <w:numPr>
          <w:ilvl w:val="0"/>
          <w:numId w:val="22"/>
        </w:numPr>
        <w:tabs>
          <w:tab w:val="left" w:pos="436"/>
        </w:tabs>
        <w:spacing w:line="276" w:lineRule="auto"/>
        <w:ind w:left="500" w:hanging="500"/>
        <w:jc w:val="both"/>
      </w:pPr>
      <w:r w:rsidRPr="00046B17">
        <w:t xml:space="preserve">Postępowanie prowadzone jest w trybie procedury zapytania ofertowego, </w:t>
      </w:r>
      <w:r w:rsidRPr="00046B17">
        <w:br/>
        <w:t xml:space="preserve">w oparciu o </w:t>
      </w:r>
      <w:r w:rsidRPr="00046B17">
        <w:rPr>
          <w:lang w:val="en-US" w:bidi="en-US"/>
        </w:rPr>
        <w:t xml:space="preserve">art. </w:t>
      </w:r>
      <w:r w:rsidRPr="00046B17">
        <w:t>138 o ust. 2-4 ustawy z dnia 29 stycznia 2004 r. - Prawo zamówień publicznych (t.j. Dz. U. 2018 poz. 1986 ze zm.) zgodnie z przepisami ustawy z dnia 22 sierpnia 1997 roku o ochronie osób i mienia.</w:t>
      </w:r>
    </w:p>
    <w:p w:rsidR="00046B17" w:rsidRPr="00046B17" w:rsidRDefault="00046B17" w:rsidP="00046B17">
      <w:pPr>
        <w:widowControl w:val="0"/>
        <w:numPr>
          <w:ilvl w:val="0"/>
          <w:numId w:val="22"/>
        </w:numPr>
        <w:tabs>
          <w:tab w:val="left" w:pos="436"/>
        </w:tabs>
        <w:spacing w:after="180" w:line="276" w:lineRule="auto"/>
        <w:ind w:left="500" w:hanging="500"/>
        <w:jc w:val="both"/>
      </w:pPr>
      <w:r w:rsidRPr="00046B17">
        <w:t xml:space="preserve">Do czynności podejmowanych przez Podmiot zamawiający, zwany dalej Zamawiającym i Podmiot zainteresowany, zwany dalej Wykonawcą, </w:t>
      </w:r>
      <w:r w:rsidRPr="00046B17">
        <w:br/>
        <w:t xml:space="preserve">w postępowaniu o udzielenie zamówienia stosuje się zapisy przedstawione </w:t>
      </w:r>
      <w:r w:rsidRPr="00046B17">
        <w:br/>
        <w:t>w niniejszym Zaproszeniu.</w:t>
      </w:r>
    </w:p>
    <w:p w:rsidR="00046B17" w:rsidRPr="00046B17" w:rsidRDefault="00046B17" w:rsidP="00046B17">
      <w:pPr>
        <w:numPr>
          <w:ilvl w:val="0"/>
          <w:numId w:val="22"/>
        </w:numPr>
        <w:spacing w:after="120"/>
        <w:jc w:val="both"/>
      </w:pPr>
      <w:r w:rsidRPr="00046B17">
        <w:t>Kod CPV: 80</w:t>
      </w:r>
      <w:r w:rsidR="00D87323">
        <w:t>51</w:t>
      </w:r>
      <w:r w:rsidRPr="00046B17">
        <w:t>0000-4 - Usługi</w:t>
      </w:r>
      <w:r w:rsidR="00D87323">
        <w:t xml:space="preserve"> szkolenia specjalistycznego</w:t>
      </w:r>
    </w:p>
    <w:p w:rsidR="00046B17" w:rsidRPr="00046B17" w:rsidRDefault="00046B17" w:rsidP="00046B17">
      <w:pPr>
        <w:spacing w:after="120"/>
        <w:jc w:val="both"/>
      </w:pPr>
    </w:p>
    <w:p w:rsidR="00046B17" w:rsidRPr="00046B17" w:rsidRDefault="00046B17" w:rsidP="00046B17">
      <w:pPr>
        <w:keepNext/>
        <w:keepLines/>
        <w:tabs>
          <w:tab w:val="left" w:pos="436"/>
        </w:tabs>
        <w:spacing w:line="276" w:lineRule="auto"/>
        <w:jc w:val="both"/>
        <w:rPr>
          <w:b/>
        </w:rPr>
      </w:pPr>
      <w:bookmarkStart w:id="3" w:name="bookmark4"/>
      <w:r w:rsidRPr="00046B17">
        <w:rPr>
          <w:b/>
        </w:rPr>
        <w:t>III. Opis przedmiotu zamówienia.</w:t>
      </w:r>
      <w:bookmarkEnd w:id="3"/>
    </w:p>
    <w:p w:rsidR="00046B17" w:rsidRPr="00046B17" w:rsidRDefault="00046B17" w:rsidP="00046B17">
      <w:pPr>
        <w:numPr>
          <w:ilvl w:val="1"/>
          <w:numId w:val="0"/>
        </w:numPr>
        <w:tabs>
          <w:tab w:val="num" w:pos="0"/>
        </w:tabs>
        <w:spacing w:after="120" w:line="276" w:lineRule="auto"/>
        <w:jc w:val="both"/>
        <w:rPr>
          <w:noProof/>
        </w:rPr>
      </w:pPr>
      <w:r w:rsidRPr="00046B17">
        <w:rPr>
          <w:noProof/>
        </w:rPr>
        <w:t>Zamawiający nie dopuszcza składania ofert częściowych i częściowego wyboru ofert.</w:t>
      </w:r>
    </w:p>
    <w:p w:rsidR="00046B17" w:rsidRPr="00046B17" w:rsidRDefault="00046B17" w:rsidP="00046B17">
      <w:pPr>
        <w:numPr>
          <w:ilvl w:val="1"/>
          <w:numId w:val="0"/>
        </w:numPr>
        <w:tabs>
          <w:tab w:val="num" w:pos="0"/>
        </w:tabs>
        <w:spacing w:after="120"/>
        <w:jc w:val="both"/>
        <w:rPr>
          <w:noProof/>
          <w:szCs w:val="20"/>
        </w:rPr>
      </w:pPr>
      <w:r w:rsidRPr="00046B17">
        <w:rPr>
          <w:noProof/>
          <w:szCs w:val="20"/>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46B17" w:rsidRPr="00046B17" w:rsidTr="00176700">
        <w:tc>
          <w:tcPr>
            <w:tcW w:w="10135" w:type="dxa"/>
            <w:shd w:val="clear" w:color="auto" w:fill="F3F3F3"/>
            <w:vAlign w:val="center"/>
          </w:tcPr>
          <w:p w:rsidR="00046B17" w:rsidRPr="00046B17" w:rsidRDefault="00046B17" w:rsidP="00046B17">
            <w:pPr>
              <w:numPr>
                <w:ilvl w:val="1"/>
                <w:numId w:val="0"/>
              </w:numPr>
              <w:tabs>
                <w:tab w:val="num" w:pos="0"/>
              </w:tabs>
              <w:spacing w:after="120"/>
              <w:jc w:val="center"/>
              <w:rPr>
                <w:noProof/>
                <w:highlight w:val="yellow"/>
              </w:rPr>
            </w:pPr>
            <w:r w:rsidRPr="00046B17">
              <w:rPr>
                <w:b/>
                <w:noProof/>
              </w:rPr>
              <w:lastRenderedPageBreak/>
              <w:t>Opis</w:t>
            </w:r>
          </w:p>
        </w:tc>
      </w:tr>
      <w:tr w:rsidR="00046B17" w:rsidRPr="00046B17" w:rsidTr="00176700">
        <w:tc>
          <w:tcPr>
            <w:tcW w:w="10135" w:type="dxa"/>
          </w:tcPr>
          <w:p w:rsidR="00046B17" w:rsidRDefault="00046B17" w:rsidP="00046B17">
            <w:pPr>
              <w:spacing w:after="120"/>
              <w:jc w:val="both"/>
            </w:pPr>
            <w:r w:rsidRPr="00046B17">
              <w:rPr>
                <w:b/>
              </w:rPr>
              <w:t>Opis</w:t>
            </w:r>
            <w:r w:rsidRPr="00046B17">
              <w:t xml:space="preserve">: </w:t>
            </w:r>
            <w:r w:rsidR="00AC1DF6" w:rsidRPr="00AC1DF6">
              <w:t>Przeprowadzenie certyfikowanego szkolenia z zakresu Ochrony Radiologicznej Pacjenta FT oraz zapewnienie procesu certyfikacji.</w:t>
            </w:r>
          </w:p>
          <w:p w:rsidR="007B4CB2" w:rsidRDefault="007B4CB2" w:rsidP="007B4CB2">
            <w:pPr>
              <w:spacing w:after="120"/>
              <w:jc w:val="both"/>
            </w:pPr>
            <w:r>
              <w:t>1. Zakres:</w:t>
            </w:r>
          </w:p>
          <w:p w:rsidR="007B4CB2" w:rsidRDefault="007B4CB2" w:rsidP="007B4CB2">
            <w:pPr>
              <w:spacing w:after="120"/>
              <w:jc w:val="both"/>
            </w:pPr>
            <w:r>
              <w:t>a) Przeprowadzenie szkolenia Ochrona Radiologiczna Pacjenta, specjalność FT</w:t>
            </w:r>
          </w:p>
          <w:p w:rsidR="007B4CB2" w:rsidRDefault="007B4CB2" w:rsidP="007B4CB2">
            <w:pPr>
              <w:spacing w:after="120"/>
              <w:jc w:val="both"/>
            </w:pPr>
            <w:r>
              <w:t>(Liczba godzin szkolenia: 19)</w:t>
            </w:r>
          </w:p>
          <w:p w:rsidR="007B4CB2" w:rsidRDefault="007B4CB2" w:rsidP="007B4CB2">
            <w:pPr>
              <w:spacing w:after="120"/>
              <w:jc w:val="both"/>
            </w:pPr>
            <w:r>
              <w:t>b) Zapewnienie 1 podejścia do egzaminu potwierdzonego uzyskaniem certyfikatu, wydanego na okres 5 lat</w:t>
            </w:r>
          </w:p>
          <w:p w:rsidR="007B4CB2" w:rsidRDefault="007B4CB2" w:rsidP="007B4CB2">
            <w:pPr>
              <w:spacing w:after="120"/>
              <w:jc w:val="both"/>
            </w:pPr>
            <w:r>
              <w:t>2. Przewidywanie uczestnicy szkolenia: studenci inżynierii medycznej – Politechnika Rzeszowska, 2 grupy – 30 ok. osób każda</w:t>
            </w:r>
          </w:p>
          <w:p w:rsidR="007B4CB2" w:rsidRDefault="007B4CB2" w:rsidP="007B4CB2">
            <w:pPr>
              <w:spacing w:after="120"/>
              <w:jc w:val="both"/>
            </w:pPr>
            <w:r>
              <w:t>3. Przewidywany termin i miejsce szkolenia:</w:t>
            </w:r>
          </w:p>
          <w:p w:rsidR="007B4CB2" w:rsidRDefault="007B4CB2" w:rsidP="007B4CB2">
            <w:pPr>
              <w:spacing w:after="120"/>
              <w:jc w:val="both"/>
            </w:pPr>
            <w:r>
              <w:t>Rzeszów – Politechnika Rzeszowska grudzień 2019 – styczeń 2020</w:t>
            </w:r>
          </w:p>
          <w:p w:rsidR="007B4CB2" w:rsidRDefault="007B4CB2" w:rsidP="007B4CB2">
            <w:pPr>
              <w:spacing w:after="120"/>
              <w:jc w:val="both"/>
            </w:pPr>
            <w:r>
              <w:t>4. Materiały szkoleniowe: zapewnienie kompletu materiałów szkoleniowych dla każdego z uczestników oraz sporządzenie sylabusa dla prowadzonych zajęć wg dostarczonego szablonu</w:t>
            </w:r>
          </w:p>
          <w:p w:rsidR="007B4CB2" w:rsidRDefault="007B4CB2" w:rsidP="007B4CB2">
            <w:pPr>
              <w:spacing w:after="120"/>
              <w:jc w:val="both"/>
            </w:pPr>
            <w:r>
              <w:t>5. Szczegółowy zakres szkolenia Ochrona Radiologiczna Pacjenta, specjalność FT</w:t>
            </w:r>
          </w:p>
          <w:p w:rsidR="007B4CB2" w:rsidRDefault="007B4CB2" w:rsidP="007B4CB2">
            <w:pPr>
              <w:spacing w:after="120"/>
              <w:jc w:val="both"/>
            </w:pPr>
            <w:r>
              <w:t>Język szkolenia: polski</w:t>
            </w:r>
          </w:p>
          <w:p w:rsidR="007B4CB2" w:rsidRDefault="007B4CB2" w:rsidP="007B4CB2">
            <w:pPr>
              <w:spacing w:after="120"/>
              <w:jc w:val="both"/>
            </w:pPr>
            <w:r>
              <w:t>Cel szkolenia:</w:t>
            </w:r>
          </w:p>
          <w:p w:rsidR="007B4CB2" w:rsidRDefault="007B4CB2" w:rsidP="007B4CB2">
            <w:pPr>
              <w:spacing w:after="120"/>
              <w:jc w:val="both"/>
            </w:pPr>
            <w:r>
              <w:t>Nabycie umiejętności personelu medycznego w zakresie warunków bezpiecznego stosowania</w:t>
            </w:r>
          </w:p>
          <w:p w:rsidR="007B4CB2" w:rsidRDefault="007B4CB2" w:rsidP="007B4CB2">
            <w:pPr>
              <w:spacing w:after="120"/>
              <w:jc w:val="both"/>
            </w:pPr>
            <w:r>
              <w:t>promieniowania jonizującego dla wszystkich rodzajów ekspozycji medyczne.</w:t>
            </w:r>
          </w:p>
          <w:p w:rsidR="007B4CB2" w:rsidRDefault="007B4CB2" w:rsidP="007B4CB2">
            <w:pPr>
              <w:spacing w:after="120"/>
              <w:jc w:val="both"/>
            </w:pPr>
            <w:r>
              <w:t>Szkolenie winno odpowiadać wymogom szkolenia certyfikowanego, przeprowadzone</w:t>
            </w:r>
          </w:p>
          <w:p w:rsidR="007B4CB2" w:rsidRDefault="007B4CB2" w:rsidP="007B4CB2">
            <w:pPr>
              <w:spacing w:after="120"/>
              <w:jc w:val="both"/>
            </w:pPr>
            <w:r>
              <w:t>zgodnie z Rozporządzeniem Ministra Zdrowia z dnia 18 lutego 2011 r. w sprawie warunków</w:t>
            </w:r>
          </w:p>
          <w:p w:rsidR="007B4CB2" w:rsidRDefault="007B4CB2" w:rsidP="007B4CB2">
            <w:pPr>
              <w:spacing w:after="120"/>
              <w:jc w:val="both"/>
            </w:pPr>
            <w:r>
              <w:t>bezpiecznego stosowania promieniowania dla wszystkich rodzajów ekspozycji medycznej</w:t>
            </w:r>
          </w:p>
          <w:p w:rsidR="007B4CB2" w:rsidRDefault="007B4CB2" w:rsidP="007B4CB2">
            <w:pPr>
              <w:spacing w:after="120"/>
              <w:jc w:val="both"/>
            </w:pPr>
            <w:r>
              <w:t>określa wymagania dotyczące szkolenia specjalistycznego osób wykonujących i nadzorujących wykonywanie badań i zabiegów leczniczych przy użyciu promieniowania jonizującego, określone szczegółowo w Rozdziale 2 rozporządzenia. Obowiązek podnoszenia kwalifikacji z zakresu ochrony radiologicznej pacjenta osób wykonujących i nadzorujących wykonywane badań i zabiegów leczniczych przy użyciu promieniowania jonizującego wynika z art. 33 c ust. 5 ustawy - Prawo atomowe (t. jedn. Dz. U. z 2018 r., poz. 792). Obowiązek ten obejmuje ukończenie szkolenia i zdanie egzaminu potwierdzonego uzyskaniem certyfikatu, wydanego na okres 5 lat.;</w:t>
            </w:r>
          </w:p>
          <w:p w:rsidR="007B4CB2" w:rsidRPr="001C1CD9" w:rsidRDefault="007B4CB2" w:rsidP="007B4CB2">
            <w:pPr>
              <w:spacing w:after="120"/>
              <w:jc w:val="both"/>
              <w:rPr>
                <w:u w:val="single"/>
              </w:rPr>
            </w:pPr>
            <w:r w:rsidRPr="001C1CD9">
              <w:rPr>
                <w:u w:val="single"/>
              </w:rPr>
              <w:t>Tematyka szkolenia:</w:t>
            </w:r>
          </w:p>
          <w:p w:rsidR="007B4CB2" w:rsidRDefault="007B4CB2" w:rsidP="007B4CB2">
            <w:pPr>
              <w:spacing w:after="120"/>
              <w:jc w:val="both"/>
            </w:pPr>
            <w:r>
              <w:t>Ramowy program szkolenia z ochrony radiologicznej pacjenta (rodzaj FT) określa załącznik nr 7 do Rozporządzenia Ministra Zdrowia z dnia 18 lutego 2011r. w sprawie warunków bezpiecznego stosowania promieniowania jonizującego dla wszystkich rodzajów ekspozycji medycznej (t. jedn. Dz. U. z 2017 r., poz. 884):80.272.124.2019 4</w:t>
            </w:r>
          </w:p>
          <w:p w:rsidR="007B4CB2" w:rsidRDefault="007B4CB2" w:rsidP="007B4CB2">
            <w:pPr>
              <w:spacing w:after="120"/>
              <w:jc w:val="both"/>
            </w:pPr>
            <w:r>
              <w:t>Fizyczne własności urządzeń radiologicznych stosowanych w danej dziedzinie; podstawy radiobiologii, biologiczne efekty działania promieniowania jonizującego; dawka skuteczna i ekwiwalentna a ryzyko radiacyjne; efekty deterministyczne; ogólne założenia ochrony radiologicznej; specyficzne dla danej dziedziny aspekty ochrony radiologicznej personelu; dawki otrzymywane przez pacjenta w efekcie stosowania właściwych dla danej dziedziny procedur radiologicznych – zasady optymalizacji; ryzyko radiacyjne związane z ekspozycją płodu; system zarządzania jakością; ustawodawstwo krajowe i europejskie – zalecenia międzynarodowe.</w:t>
            </w:r>
          </w:p>
          <w:p w:rsidR="007B4CB2" w:rsidRDefault="007B4CB2" w:rsidP="007B4CB2">
            <w:pPr>
              <w:spacing w:after="120"/>
              <w:jc w:val="both"/>
            </w:pPr>
          </w:p>
          <w:p w:rsidR="007B4CB2" w:rsidRPr="00046B17" w:rsidRDefault="007B4CB2" w:rsidP="007B4CB2">
            <w:pPr>
              <w:spacing w:after="120"/>
              <w:jc w:val="both"/>
            </w:pPr>
            <w:r>
              <w:t>Szkolenie jest zwolnione z VAT (zgodnie z art. 43 ust. 1 pkt 29 lit. c ustawy o podatku od towarów i usług z dnia 11 marca 2004 r. z późniejszymi zmianami – szkolenie ma charakter kszt</w:t>
            </w:r>
            <w:r w:rsidR="001C1CD9">
              <w:t xml:space="preserve">ałcenia zawodowego oraz jest finansowane </w:t>
            </w:r>
            <w:r>
              <w:t>przynajmniej w 70% ze środków publicznych).</w:t>
            </w:r>
          </w:p>
          <w:p w:rsidR="00046B17" w:rsidRPr="00046B17" w:rsidRDefault="00046B17" w:rsidP="00046B17">
            <w:pPr>
              <w:spacing w:after="120"/>
              <w:jc w:val="both"/>
              <w:rPr>
                <w:b/>
              </w:rPr>
            </w:pPr>
            <w:r w:rsidRPr="00046B17">
              <w:rPr>
                <w:b/>
              </w:rPr>
              <w:t>Zamawiający nie dopuszcza składania ofert równoważnych</w:t>
            </w:r>
          </w:p>
          <w:p w:rsidR="00046B17" w:rsidRPr="00046B17" w:rsidRDefault="00046B17" w:rsidP="00046B17">
            <w:pPr>
              <w:numPr>
                <w:ilvl w:val="1"/>
                <w:numId w:val="0"/>
              </w:numPr>
              <w:tabs>
                <w:tab w:val="num" w:pos="0"/>
              </w:tabs>
              <w:spacing w:after="120"/>
              <w:jc w:val="both"/>
              <w:rPr>
                <w:noProof/>
                <w:highlight w:val="yellow"/>
              </w:rPr>
            </w:pPr>
            <w:r w:rsidRPr="00046B17">
              <w:rPr>
                <w:b/>
                <w:noProof/>
              </w:rPr>
              <w:t>Zamawiający nie dopuszcza składania ofert wariantowych</w:t>
            </w:r>
            <w:r w:rsidRPr="00046B17">
              <w:rPr>
                <w:noProof/>
              </w:rPr>
              <w:t>.</w:t>
            </w:r>
            <w:r w:rsidRPr="00046B17">
              <w:rPr>
                <w:b/>
                <w:noProof/>
              </w:rPr>
              <w:t xml:space="preserve"> </w:t>
            </w:r>
          </w:p>
        </w:tc>
      </w:tr>
    </w:tbl>
    <w:p w:rsidR="00046B17" w:rsidRPr="00046B17" w:rsidRDefault="00046B17" w:rsidP="00046B17">
      <w:pPr>
        <w:spacing w:after="120"/>
        <w:jc w:val="both"/>
      </w:pPr>
      <w:r w:rsidRPr="00046B17">
        <w:lastRenderedPageBreak/>
        <w:t>Części nie mogą być dzielone przez wykonawców, oferty nie zawierające pełnego zakresu przedmiotu zamówienia określonego w zadaniu częściowym zostaną odrzucone.</w:t>
      </w:r>
    </w:p>
    <w:p w:rsidR="00046B17" w:rsidRPr="00046B17" w:rsidRDefault="00046B17" w:rsidP="00046B17">
      <w:pPr>
        <w:spacing w:after="120"/>
        <w:jc w:val="both"/>
      </w:pPr>
    </w:p>
    <w:p w:rsidR="00046B17" w:rsidRPr="00046B17" w:rsidRDefault="00046B17" w:rsidP="00046B17">
      <w:pPr>
        <w:spacing w:before="120" w:after="120"/>
        <w:rPr>
          <w:b/>
          <w:bCs/>
          <w:color w:val="000000"/>
        </w:rPr>
      </w:pPr>
      <w:r w:rsidRPr="00046B17">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046B17" w:rsidRPr="003F38B3" w:rsidTr="00176700">
        <w:tc>
          <w:tcPr>
            <w:tcW w:w="8640" w:type="dxa"/>
          </w:tcPr>
          <w:p w:rsidR="00046B17" w:rsidRPr="003F38B3" w:rsidRDefault="00046B17" w:rsidP="00046B17">
            <w:pPr>
              <w:numPr>
                <w:ilvl w:val="12"/>
                <w:numId w:val="0"/>
              </w:numPr>
              <w:spacing w:line="360" w:lineRule="auto"/>
              <w:jc w:val="both"/>
              <w:rPr>
                <w:b/>
                <w:szCs w:val="20"/>
                <w:lang w:eastAsia="x-none"/>
              </w:rPr>
            </w:pPr>
          </w:p>
          <w:p w:rsidR="00046B17" w:rsidRPr="003F38B3" w:rsidRDefault="00046B17" w:rsidP="00046B17">
            <w:pPr>
              <w:numPr>
                <w:ilvl w:val="12"/>
                <w:numId w:val="0"/>
              </w:numPr>
              <w:spacing w:line="360" w:lineRule="auto"/>
              <w:jc w:val="both"/>
              <w:rPr>
                <w:b/>
                <w:szCs w:val="20"/>
                <w:lang w:eastAsia="x-none"/>
              </w:rPr>
            </w:pPr>
            <w:r w:rsidRPr="003F38B3">
              <w:rPr>
                <w:b/>
                <w:szCs w:val="20"/>
                <w:lang w:val="x-none" w:eastAsia="x-none"/>
              </w:rPr>
              <w:t xml:space="preserve">data zakończenia: </w:t>
            </w:r>
            <w:r w:rsidR="001C1CD9" w:rsidRPr="003F38B3">
              <w:rPr>
                <w:b/>
                <w:szCs w:val="20"/>
                <w:lang w:eastAsia="x-none"/>
              </w:rPr>
              <w:t>31.01. 2020</w:t>
            </w:r>
            <w:r w:rsidRPr="003F38B3">
              <w:rPr>
                <w:b/>
                <w:szCs w:val="20"/>
                <w:lang w:eastAsia="x-none"/>
              </w:rPr>
              <w:t>r.</w:t>
            </w:r>
          </w:p>
        </w:tc>
        <w:tc>
          <w:tcPr>
            <w:tcW w:w="8640" w:type="dxa"/>
          </w:tcPr>
          <w:p w:rsidR="00046B17" w:rsidRPr="003F38B3" w:rsidRDefault="00046B17" w:rsidP="00046B17">
            <w:pPr>
              <w:numPr>
                <w:ilvl w:val="12"/>
                <w:numId w:val="0"/>
              </w:numPr>
              <w:spacing w:line="360" w:lineRule="auto"/>
              <w:jc w:val="both"/>
              <w:rPr>
                <w:szCs w:val="20"/>
                <w:lang w:val="x-none" w:eastAsia="x-none"/>
              </w:rPr>
            </w:pPr>
          </w:p>
        </w:tc>
      </w:tr>
      <w:tr w:rsidR="00046B17" w:rsidRPr="003F38B3" w:rsidTr="00176700">
        <w:trPr>
          <w:gridAfter w:val="1"/>
          <w:wAfter w:w="8640" w:type="dxa"/>
        </w:trPr>
        <w:tc>
          <w:tcPr>
            <w:tcW w:w="8640" w:type="dxa"/>
            <w:hideMark/>
          </w:tcPr>
          <w:p w:rsidR="00046B17" w:rsidRPr="003F38B3" w:rsidRDefault="00046B17" w:rsidP="00046B17">
            <w:pPr>
              <w:numPr>
                <w:ilvl w:val="12"/>
                <w:numId w:val="0"/>
              </w:numPr>
              <w:spacing w:line="360" w:lineRule="auto"/>
              <w:jc w:val="both"/>
              <w:rPr>
                <w:szCs w:val="20"/>
              </w:rPr>
            </w:pPr>
          </w:p>
        </w:tc>
      </w:tr>
    </w:tbl>
    <w:p w:rsidR="00046B17" w:rsidRPr="003F38B3" w:rsidRDefault="00046B17" w:rsidP="00046B17">
      <w:pPr>
        <w:keepNext/>
        <w:spacing w:before="240" w:after="60"/>
        <w:jc w:val="both"/>
        <w:outlineLvl w:val="0"/>
        <w:rPr>
          <w:b/>
          <w:bCs/>
          <w:caps/>
          <w:kern w:val="32"/>
          <w:lang w:eastAsia="x-none"/>
        </w:rPr>
      </w:pPr>
      <w:r w:rsidRPr="003F38B3">
        <w:rPr>
          <w:b/>
          <w:bCs/>
          <w:kern w:val="32"/>
          <w:lang w:val="x-none" w:eastAsia="x-none"/>
        </w:rPr>
        <w:t>V</w:t>
      </w:r>
      <w:r w:rsidRPr="003F38B3">
        <w:rPr>
          <w:b/>
          <w:bCs/>
          <w:kern w:val="32"/>
          <w:lang w:eastAsia="x-none"/>
        </w:rPr>
        <w:t>.</w:t>
      </w:r>
      <w:r w:rsidRPr="003F38B3">
        <w:rPr>
          <w:b/>
          <w:bCs/>
          <w:kern w:val="32"/>
          <w:lang w:val="x-none" w:eastAsia="x-none"/>
        </w:rPr>
        <w:t xml:space="preserve"> </w:t>
      </w:r>
      <w:r w:rsidRPr="003F38B3">
        <w:rPr>
          <w:b/>
          <w:bCs/>
          <w:caps/>
          <w:kern w:val="32"/>
          <w:lang w:val="x-none" w:eastAsia="x-none"/>
        </w:rPr>
        <w:t>Warunki udziału w postępowaniu</w:t>
      </w:r>
      <w:r w:rsidRPr="003F38B3">
        <w:rPr>
          <w:b/>
          <w:bCs/>
          <w:caps/>
          <w:kern w:val="32"/>
          <w:lang w:eastAsia="x-none"/>
        </w:rPr>
        <w:t>:</w:t>
      </w:r>
    </w:p>
    <w:p w:rsidR="00046B17" w:rsidRPr="003F38B3" w:rsidRDefault="00046B17" w:rsidP="00046B17">
      <w:pPr>
        <w:rPr>
          <w:lang w:eastAsia="x-none"/>
        </w:rPr>
      </w:pPr>
    </w:p>
    <w:p w:rsidR="00046B17" w:rsidRPr="003F38B3" w:rsidRDefault="003F38B3" w:rsidP="00046B17">
      <w:pPr>
        <w:tabs>
          <w:tab w:val="left" w:pos="436"/>
        </w:tabs>
        <w:spacing w:line="274" w:lineRule="exact"/>
        <w:jc w:val="both"/>
        <w:rPr>
          <w:b/>
          <w:bCs/>
          <w:iCs/>
          <w:lang w:eastAsia="x-none"/>
        </w:rPr>
      </w:pPr>
      <w:r w:rsidRPr="003F38B3">
        <w:rPr>
          <w:b/>
          <w:bCs/>
          <w:iCs/>
          <w:lang w:eastAsia="x-none"/>
        </w:rPr>
        <w:t>Zamawiający nie stawia wymogu spełniania warunków udziału w postepowaniu.</w:t>
      </w:r>
    </w:p>
    <w:p w:rsidR="003F38B3" w:rsidRPr="003F38B3" w:rsidRDefault="003F38B3" w:rsidP="00046B17">
      <w:pPr>
        <w:tabs>
          <w:tab w:val="left" w:pos="436"/>
        </w:tabs>
        <w:spacing w:line="274" w:lineRule="exact"/>
        <w:jc w:val="both"/>
        <w:rPr>
          <w:b/>
        </w:rPr>
      </w:pPr>
    </w:p>
    <w:p w:rsidR="00046B17" w:rsidRPr="00046B17" w:rsidRDefault="00046B17" w:rsidP="00046B17">
      <w:pPr>
        <w:keepNext/>
        <w:keepLines/>
        <w:tabs>
          <w:tab w:val="left" w:pos="436"/>
        </w:tabs>
        <w:spacing w:line="240" w:lineRule="exact"/>
        <w:jc w:val="both"/>
        <w:rPr>
          <w:b/>
        </w:rPr>
      </w:pPr>
      <w:bookmarkStart w:id="4" w:name="bookmark6"/>
      <w:r w:rsidRPr="00046B17">
        <w:rPr>
          <w:b/>
        </w:rPr>
        <w:t>VI. Zasady przeprowadzenia wyboru oferty.</w:t>
      </w:r>
      <w:bookmarkEnd w:id="4"/>
    </w:p>
    <w:p w:rsidR="00046B17" w:rsidRPr="00046B17" w:rsidRDefault="00046B17" w:rsidP="00046B17">
      <w:pPr>
        <w:widowControl w:val="0"/>
        <w:numPr>
          <w:ilvl w:val="0"/>
          <w:numId w:val="31"/>
        </w:numPr>
        <w:tabs>
          <w:tab w:val="left" w:pos="416"/>
        </w:tabs>
        <w:spacing w:line="274" w:lineRule="exact"/>
        <w:ind w:left="426" w:hanging="426"/>
        <w:jc w:val="both"/>
      </w:pPr>
      <w:r w:rsidRPr="00046B17">
        <w:t xml:space="preserve">Przed złożeniem ofert Wykonawcy mogą przesyłać Zamawiającemu uwagi </w:t>
      </w:r>
      <w:r w:rsidRPr="00046B17">
        <w:br/>
        <w:t xml:space="preserve">i pytania, co do treści niniejszego Zaproszenia. Zamawiający informuje, iż udzieli odpowiedzi na uwagi i pytania wniesione </w:t>
      </w:r>
      <w:r w:rsidRPr="00046B17">
        <w:rPr>
          <w:u w:val="single"/>
        </w:rPr>
        <w:t>co najmniej na 3 dni przed upływem pierwotnego terminu składania ofert</w:t>
      </w:r>
      <w:r w:rsidRPr="00046B17">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046B17" w:rsidRPr="00046B17" w:rsidRDefault="00046B17" w:rsidP="00046B17">
      <w:pPr>
        <w:widowControl w:val="0"/>
        <w:numPr>
          <w:ilvl w:val="0"/>
          <w:numId w:val="31"/>
        </w:numPr>
        <w:tabs>
          <w:tab w:val="left" w:pos="416"/>
        </w:tabs>
        <w:spacing w:line="274" w:lineRule="exact"/>
        <w:ind w:left="426" w:hanging="426"/>
        <w:jc w:val="both"/>
      </w:pPr>
      <w:r w:rsidRPr="00046B17">
        <w:t>Zamawiający odrzuci ofertę Wykonawcy wykluczonego z postępowania.</w:t>
      </w:r>
    </w:p>
    <w:p w:rsidR="00046B17" w:rsidRPr="00046B17" w:rsidRDefault="00046B17" w:rsidP="00046B17">
      <w:pPr>
        <w:widowControl w:val="0"/>
        <w:numPr>
          <w:ilvl w:val="0"/>
          <w:numId w:val="31"/>
        </w:numPr>
        <w:tabs>
          <w:tab w:val="left" w:pos="416"/>
        </w:tabs>
        <w:spacing w:line="274" w:lineRule="exact"/>
        <w:ind w:left="426" w:hanging="426"/>
        <w:jc w:val="both"/>
        <w:rPr>
          <w:b/>
          <w:u w:val="single"/>
        </w:rPr>
      </w:pPr>
      <w:r w:rsidRPr="00046B17">
        <w:rPr>
          <w:b/>
          <w:u w:val="single"/>
        </w:rPr>
        <w:t>Zamawiający wykluczy z postępowania:</w:t>
      </w:r>
    </w:p>
    <w:p w:rsidR="00046B17" w:rsidRPr="00046B17" w:rsidRDefault="00046B17" w:rsidP="00046B17">
      <w:pPr>
        <w:numPr>
          <w:ilvl w:val="1"/>
          <w:numId w:val="32"/>
        </w:numPr>
        <w:spacing w:before="60" w:line="276" w:lineRule="auto"/>
        <w:ind w:left="0" w:firstLine="0"/>
        <w:jc w:val="both"/>
        <w:outlineLvl w:val="1"/>
        <w:rPr>
          <w:bCs/>
          <w:iCs/>
          <w:lang w:eastAsia="x-none"/>
        </w:rPr>
      </w:pPr>
      <w:r w:rsidRPr="00046B17">
        <w:rPr>
          <w:bCs/>
          <w:iCs/>
          <w:lang w:val="x-none" w:eastAsia="x-none"/>
        </w:rPr>
        <w:t>Wykonawcę będącego osobą fizyczną, którego prawomocnie skazano za przestępstwo:</w:t>
      </w:r>
    </w:p>
    <w:p w:rsidR="00046B17" w:rsidRPr="00046B17" w:rsidRDefault="00046B17" w:rsidP="00046B17">
      <w:pPr>
        <w:tabs>
          <w:tab w:val="left" w:pos="416"/>
        </w:tabs>
        <w:spacing w:line="274" w:lineRule="exact"/>
        <w:jc w:val="both"/>
      </w:pPr>
      <w:r w:rsidRPr="00046B17">
        <w:t xml:space="preserve">a) o którym mowa w art. 165a, art. 181-188, art. 189a, art. 218-221, art. 228-230a, art. 250a, art. 258 lub art. 270-309 ustawy z dnia 6 czerwca 1997 r. -Kodeks karny </w:t>
      </w:r>
      <w:r w:rsidRPr="00046B17">
        <w:br/>
        <w:t>(t. j. Dz. U. 2018poz. 1600ze zm.) lub art. 46 lub art. 48 ustawy z dnia 25 czerwca 2010 r. o sporcie (t. j. Dz. U. 2017poz. 1463ze zm.),</w:t>
      </w:r>
    </w:p>
    <w:p w:rsidR="00046B17" w:rsidRPr="00046B17" w:rsidRDefault="00046B17" w:rsidP="00046B17">
      <w:pPr>
        <w:tabs>
          <w:tab w:val="left" w:pos="416"/>
        </w:tabs>
        <w:spacing w:line="274" w:lineRule="exact"/>
        <w:jc w:val="both"/>
      </w:pPr>
      <w:r w:rsidRPr="00046B17">
        <w:t xml:space="preserve">b) charakterze terrorystycznym, o którym mowa w art. 115 § 20 ustawy z dnia </w:t>
      </w:r>
      <w:r w:rsidRPr="00046B17">
        <w:br/>
        <w:t>6 czerwca 1997 r. -Kodeks karny,</w:t>
      </w:r>
    </w:p>
    <w:p w:rsidR="00046B17" w:rsidRPr="00046B17" w:rsidRDefault="00046B17" w:rsidP="00046B17">
      <w:pPr>
        <w:tabs>
          <w:tab w:val="left" w:pos="416"/>
        </w:tabs>
        <w:spacing w:line="274" w:lineRule="exact"/>
        <w:jc w:val="both"/>
      </w:pPr>
      <w:r w:rsidRPr="00046B17">
        <w:t>c) skarbowe,</w:t>
      </w:r>
    </w:p>
    <w:p w:rsidR="00046B17" w:rsidRPr="00046B17" w:rsidRDefault="00046B17" w:rsidP="00046B17">
      <w:pPr>
        <w:tabs>
          <w:tab w:val="left" w:pos="416"/>
        </w:tabs>
        <w:spacing w:line="274" w:lineRule="exact"/>
        <w:jc w:val="both"/>
      </w:pPr>
      <w:r w:rsidRPr="00046B17">
        <w:t xml:space="preserve">d) o którym mowa w art. 9 lub art. 10 ustawy z dnia 15czerwca 2012 r. </w:t>
      </w:r>
      <w:r w:rsidRPr="00046B17">
        <w:br/>
        <w:t>o skutkach powierzania wykonywania pracy cudzoziemcom przebywającym wbrew przepisom na terytorium Rzeczypospolitej Polskiej (Dz. U 2012 poz. 769 ze zm.);</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w:t>
      </w:r>
      <w:r w:rsidRPr="00046B17">
        <w:lastRenderedPageBreak/>
        <w:t xml:space="preserve">lub składek na ubezpieczenia społeczne lub zdrowotne wraz z odsetkami lub grzywnami lub zawarł wiążące porozumienie </w:t>
      </w:r>
      <w:r w:rsidRPr="00046B17">
        <w:br/>
        <w:t xml:space="preserve">w sprawie spłaty tych należności; </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który z innymi Wykonawcami zawarł porozumienie mające na celu zakłócenie konkurencji między wykonawcami w postępowaniu o udzielenie zamówienia, co zamawiający jest w stanie wykazać za pomocą stosownych środków dowodowych;</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Wykonawcę będącego podmiotem zbiorowym, wobec którego sąd orzekł zakaz ubiegania się o zamówienia publiczne na podstawie ustawy z dnia </w:t>
      </w:r>
      <w:r w:rsidRPr="00046B17">
        <w:br/>
        <w:t>28 października 2002r. o odpowiedzialności podmiotów zbiorowych za czyny zabronione pod groźbą kary (t. j. Dz. U.2016 poz. 1541ze zm.);</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wobec którego orzeczono tytułem środka zapobiegawczego zakaz ubiegania się o zamówienia publiczne;</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 Wykonawcę, który, z przyczyn leżących po jego stronie, nie wykonał albo nienależycie wykonał w istotnym stopniu wcześniejszą umowę w sprawie</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Wykonawcę, który posiada powiązania kapitałowe lub osobowe </w:t>
      </w:r>
      <w:r w:rsidRPr="00046B17">
        <w:br/>
        <w:t>z Zamawiającym, polegające w szczególności na:</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uczestniczeniu w spółce Zamawiającego jako wspólnik,</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posiadaniu co najmniej 10 % udziałów lub akcji Zamawiającego,</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pełnieniu funkcji członka organu nadzorczego lub zarządzającego, prokurenta, pełnomocnika Zamawiającego,</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046B17">
        <w:br/>
        <w:t>z przygotowaniem i przeprowadzeniem procedury wyboru wykonawcy.</w:t>
      </w:r>
    </w:p>
    <w:p w:rsidR="00046B17" w:rsidRPr="00046B17" w:rsidRDefault="00046B17" w:rsidP="00046B17">
      <w:pPr>
        <w:widowControl w:val="0"/>
        <w:numPr>
          <w:ilvl w:val="1"/>
          <w:numId w:val="32"/>
        </w:numPr>
        <w:spacing w:line="274" w:lineRule="exact"/>
        <w:ind w:left="0" w:firstLine="0"/>
        <w:jc w:val="both"/>
      </w:pPr>
      <w:r w:rsidRPr="00046B17">
        <w:t xml:space="preserve">Wykonawcę, który powołując się na zasoby podmiotu trzeciego, lub który zamierza powierzyć wykonanie części zamówienia podwykonawcom nie przedłożył oświadczenia, o którym mowa w </w:t>
      </w:r>
      <w:r w:rsidRPr="00046B17">
        <w:rPr>
          <w:b/>
        </w:rPr>
        <w:t>pkt. VII</w:t>
      </w:r>
      <w:r w:rsidRPr="00046B17">
        <w:t xml:space="preserve"> niniejszego Zaproszenia w części dotyczącej tych podmiotów.</w:t>
      </w:r>
    </w:p>
    <w:p w:rsidR="00046B17" w:rsidRPr="00046B17" w:rsidRDefault="00046B17" w:rsidP="00046B17">
      <w:pPr>
        <w:widowControl w:val="0"/>
        <w:numPr>
          <w:ilvl w:val="0"/>
          <w:numId w:val="31"/>
        </w:numPr>
        <w:tabs>
          <w:tab w:val="left" w:pos="422"/>
        </w:tabs>
        <w:spacing w:line="274" w:lineRule="exact"/>
        <w:ind w:left="426" w:hanging="426"/>
        <w:jc w:val="both"/>
      </w:pPr>
      <w:r w:rsidRPr="00046B17">
        <w:t xml:space="preserve">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t>
      </w:r>
      <w:r w:rsidRPr="00046B17">
        <w:br/>
        <w:t>w stosunku do kolejnej oferty w rankingu.</w:t>
      </w:r>
    </w:p>
    <w:p w:rsidR="00046B17" w:rsidRPr="00046B17" w:rsidRDefault="00046B17" w:rsidP="00046B17">
      <w:pPr>
        <w:widowControl w:val="0"/>
        <w:numPr>
          <w:ilvl w:val="0"/>
          <w:numId w:val="31"/>
        </w:numPr>
        <w:tabs>
          <w:tab w:val="left" w:pos="422"/>
        </w:tabs>
        <w:spacing w:line="274" w:lineRule="exact"/>
        <w:ind w:left="426" w:hanging="426"/>
        <w:jc w:val="both"/>
      </w:pPr>
      <w:r w:rsidRPr="00046B17">
        <w:t>W toku badania i oceny ofert Zamawiający może żądać od Wykonawców wyjaśnień dotyczących treści złożonych ofert.</w:t>
      </w:r>
    </w:p>
    <w:p w:rsidR="00046B17" w:rsidRPr="00046B17" w:rsidRDefault="00046B17" w:rsidP="00046B17">
      <w:pPr>
        <w:widowControl w:val="0"/>
        <w:numPr>
          <w:ilvl w:val="0"/>
          <w:numId w:val="31"/>
        </w:numPr>
        <w:tabs>
          <w:tab w:val="left" w:pos="422"/>
        </w:tabs>
        <w:spacing w:line="274" w:lineRule="exact"/>
        <w:ind w:left="426" w:hanging="426"/>
        <w:jc w:val="both"/>
      </w:pPr>
      <w:r w:rsidRPr="00046B17">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046B17" w:rsidRPr="00046B17" w:rsidRDefault="00046B17" w:rsidP="00046B17">
      <w:pPr>
        <w:widowControl w:val="0"/>
        <w:numPr>
          <w:ilvl w:val="0"/>
          <w:numId w:val="31"/>
        </w:numPr>
        <w:tabs>
          <w:tab w:val="left" w:pos="422"/>
        </w:tabs>
        <w:spacing w:line="274" w:lineRule="exact"/>
        <w:ind w:left="426" w:hanging="426"/>
        <w:jc w:val="both"/>
      </w:pPr>
      <w:r w:rsidRPr="00046B17">
        <w:rPr>
          <w:b/>
          <w:u w:val="single"/>
        </w:rPr>
        <w:t>Zamawiający może odrzucić ofertę</w:t>
      </w:r>
      <w:r w:rsidRPr="00046B17">
        <w:t>, w szczególności, jeżeli:</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została złożona po upływie terminu składania ofert, </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jest niezgodna z wymaganiami Zaproszenia,</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zawiera rażąco niską cenę, </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zaistnieją inne uzasadnione okoliczności powodujące, iż jest ona niezgodna </w:t>
      </w:r>
      <w:r w:rsidRPr="00046B17">
        <w:br/>
        <w:t>z obowiązującymi przepisami.</w:t>
      </w:r>
    </w:p>
    <w:p w:rsidR="00046B17" w:rsidRPr="00046B17" w:rsidRDefault="00046B17" w:rsidP="00046B17">
      <w:pPr>
        <w:widowControl w:val="0"/>
        <w:numPr>
          <w:ilvl w:val="0"/>
          <w:numId w:val="31"/>
        </w:numPr>
        <w:spacing w:line="274" w:lineRule="exact"/>
        <w:ind w:left="426" w:hanging="426"/>
        <w:jc w:val="both"/>
        <w:rPr>
          <w:b/>
          <w:u w:val="single"/>
        </w:rPr>
      </w:pPr>
      <w:r w:rsidRPr="00046B17">
        <w:rPr>
          <w:b/>
          <w:u w:val="single"/>
        </w:rPr>
        <w:t xml:space="preserve">Zamawiający unieważni niniejsze postępowanie o udzielenie zamówienia </w:t>
      </w:r>
      <w:r w:rsidRPr="00046B17">
        <w:rPr>
          <w:b/>
          <w:u w:val="single"/>
        </w:rPr>
        <w:br/>
        <w:t>w szczególności w przypadku, jeżeli:</w:t>
      </w:r>
    </w:p>
    <w:p w:rsidR="00046B17" w:rsidRPr="00046B17" w:rsidRDefault="00046B17" w:rsidP="00046B17">
      <w:pPr>
        <w:widowControl w:val="0"/>
        <w:numPr>
          <w:ilvl w:val="1"/>
          <w:numId w:val="34"/>
        </w:numPr>
        <w:tabs>
          <w:tab w:val="left" w:pos="0"/>
        </w:tabs>
        <w:spacing w:line="274" w:lineRule="exact"/>
        <w:ind w:left="0" w:firstLine="0"/>
        <w:jc w:val="both"/>
      </w:pPr>
      <w:r w:rsidRPr="00046B17">
        <w:t>nie zostanie złożona żadna oferta lub wszystkie złożone oferty zostaną odrzucone,</w:t>
      </w:r>
    </w:p>
    <w:p w:rsidR="00046B17" w:rsidRPr="00046B17" w:rsidRDefault="00046B17" w:rsidP="00046B17">
      <w:pPr>
        <w:widowControl w:val="0"/>
        <w:numPr>
          <w:ilvl w:val="1"/>
          <w:numId w:val="34"/>
        </w:numPr>
        <w:tabs>
          <w:tab w:val="left" w:pos="0"/>
        </w:tabs>
        <w:spacing w:line="274" w:lineRule="exact"/>
        <w:ind w:left="0" w:firstLine="0"/>
        <w:jc w:val="both"/>
      </w:pPr>
      <w:r w:rsidRPr="00046B17">
        <w:t xml:space="preserve">cena najkorzystniejszej oferty przekracza kwotę, którą Zamawiający może </w:t>
      </w:r>
      <w:r w:rsidRPr="00046B17">
        <w:lastRenderedPageBreak/>
        <w:t>przeznaczyć na sfinansowanie zamówienia,</w:t>
      </w:r>
    </w:p>
    <w:p w:rsidR="00046B17" w:rsidRPr="00046B17" w:rsidRDefault="00046B17" w:rsidP="00046B17">
      <w:pPr>
        <w:widowControl w:val="0"/>
        <w:numPr>
          <w:ilvl w:val="0"/>
          <w:numId w:val="31"/>
        </w:numPr>
        <w:tabs>
          <w:tab w:val="left" w:pos="404"/>
        </w:tabs>
        <w:spacing w:line="274" w:lineRule="exact"/>
        <w:ind w:left="426" w:hanging="426"/>
        <w:jc w:val="both"/>
      </w:pPr>
      <w:r w:rsidRPr="00046B17">
        <w:t>Zamawiający zawiadamia równocześnie wszystkich Wykonawców, którzy złożyli oferty o rozstrzygnięciu postępowania podając uzasadnienie faktyczne dokonanego rozstrzygnięcia.</w:t>
      </w:r>
    </w:p>
    <w:p w:rsidR="00046B17" w:rsidRPr="00046B17" w:rsidRDefault="00046B17" w:rsidP="00046B17">
      <w:pPr>
        <w:widowControl w:val="0"/>
        <w:numPr>
          <w:ilvl w:val="0"/>
          <w:numId w:val="31"/>
        </w:numPr>
        <w:tabs>
          <w:tab w:val="left" w:pos="404"/>
        </w:tabs>
        <w:spacing w:after="180" w:line="274" w:lineRule="exact"/>
        <w:ind w:left="426" w:hanging="426"/>
        <w:jc w:val="both"/>
      </w:pPr>
      <w:r w:rsidRPr="00046B17">
        <w:t xml:space="preserve">Zamawiający zamieszcza niezwłocznie na swojej stronie Biuletynu Informacji Publicznej informację o udzieleniu zamówienia, podając nazwę (firmę) albo imię </w:t>
      </w:r>
      <w:r w:rsidRPr="00046B17">
        <w:br/>
        <w:t>i nazwisko podmiotu, z którym zawarł umowę o wykonanie zamówienia, albo informację o nieudzieleniu tego zamówienia.</w:t>
      </w:r>
    </w:p>
    <w:p w:rsidR="00046B17" w:rsidRPr="00807DF3" w:rsidRDefault="00046B17" w:rsidP="00046B17">
      <w:pPr>
        <w:keepNext/>
        <w:keepLines/>
        <w:tabs>
          <w:tab w:val="left" w:pos="372"/>
        </w:tabs>
        <w:spacing w:line="274" w:lineRule="exact"/>
        <w:jc w:val="both"/>
        <w:rPr>
          <w:b/>
        </w:rPr>
      </w:pPr>
      <w:bookmarkStart w:id="5" w:name="bookmark7"/>
      <w:r w:rsidRPr="00807DF3">
        <w:rPr>
          <w:b/>
        </w:rPr>
        <w:t>VII.</w:t>
      </w:r>
      <w:bookmarkEnd w:id="5"/>
      <w:r w:rsidRPr="00807DF3">
        <w:rPr>
          <w:b/>
        </w:rPr>
        <w:t xml:space="preserve"> Wykaz oświadczeń i dokumentów, jakie mają dostarczyć Wykonawcy </w:t>
      </w:r>
      <w:r w:rsidRPr="00807DF3">
        <w:rPr>
          <w:b/>
        </w:rPr>
        <w:br/>
        <w:t>w celu potwierdzenia spełnienia warunków udziału w postępowaniu oraz braku podstaw do wykluczenia.</w:t>
      </w:r>
    </w:p>
    <w:p w:rsidR="00046B17" w:rsidRPr="00807DF3" w:rsidRDefault="00046B17" w:rsidP="00046B17">
      <w:pPr>
        <w:widowControl w:val="0"/>
        <w:numPr>
          <w:ilvl w:val="0"/>
          <w:numId w:val="30"/>
        </w:numPr>
        <w:tabs>
          <w:tab w:val="left" w:pos="372"/>
        </w:tabs>
        <w:spacing w:line="274" w:lineRule="exact"/>
        <w:ind w:left="426" w:hanging="426"/>
        <w:jc w:val="both"/>
      </w:pPr>
      <w:r w:rsidRPr="00807DF3">
        <w:t xml:space="preserve">Odpis z właściwego rejestru lub z centralnej ewidencji i informacji o działalności gospodarczej, jeżeli odrębne przepisy wymagają wpisu do rejestru lub ewidencji, w celu potwierdzenia braku podstaw wykluczenia na podstawie art. 24 ust. 5 </w:t>
      </w:r>
      <w:r w:rsidRPr="00807DF3">
        <w:br/>
        <w:t>pkt 1 ustawy Pzp.</w:t>
      </w:r>
    </w:p>
    <w:p w:rsidR="00046B17" w:rsidRPr="00807DF3" w:rsidRDefault="00046B17" w:rsidP="00046B17">
      <w:pPr>
        <w:widowControl w:val="0"/>
        <w:numPr>
          <w:ilvl w:val="0"/>
          <w:numId w:val="30"/>
        </w:numPr>
        <w:tabs>
          <w:tab w:val="left" w:pos="372"/>
        </w:tabs>
        <w:spacing w:line="274" w:lineRule="exact"/>
        <w:ind w:left="426" w:hanging="426"/>
        <w:jc w:val="both"/>
      </w:pPr>
      <w:r w:rsidRPr="00807DF3">
        <w:t xml:space="preserve">W celu potwierdzenia braku podstaw do wykluczenia z postępowania </w:t>
      </w:r>
      <w:r w:rsidRPr="00807DF3">
        <w:br/>
        <w:t xml:space="preserve">w okolicznościach, o których mowa </w:t>
      </w:r>
      <w:r w:rsidRPr="00807DF3">
        <w:rPr>
          <w:b/>
        </w:rPr>
        <w:t>w pkt. VI  ppkt. 3</w:t>
      </w:r>
      <w:r w:rsidRPr="00807DF3">
        <w:t xml:space="preserve"> zapytania, Wykonawca musi złożyć oświadczenie Wykonawcy o braku podstaw do wykluczenia składane </w:t>
      </w:r>
      <w:r w:rsidRPr="00807DF3">
        <w:br/>
        <w:t>w treści formularza oferty.</w:t>
      </w:r>
    </w:p>
    <w:p w:rsidR="00046B17" w:rsidRPr="00807DF3" w:rsidRDefault="00046B17" w:rsidP="00807DF3">
      <w:pPr>
        <w:widowControl w:val="0"/>
        <w:numPr>
          <w:ilvl w:val="0"/>
          <w:numId w:val="30"/>
        </w:numPr>
        <w:tabs>
          <w:tab w:val="left" w:pos="372"/>
        </w:tabs>
        <w:spacing w:line="274" w:lineRule="exact"/>
        <w:ind w:left="426" w:hanging="426"/>
      </w:pPr>
      <w:r w:rsidRPr="00807DF3">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w:t>
      </w:r>
      <w:r w:rsidR="00807DF3">
        <w:t xml:space="preserve">innym wykonawcą uczestniczącym </w:t>
      </w:r>
      <w:r w:rsidRPr="00807DF3">
        <w:t>w przedmiotowym postępowaniu nie prowadzą do zakłócenia konkurencji.</w:t>
      </w:r>
    </w:p>
    <w:p w:rsidR="00046B17" w:rsidRPr="003412AD" w:rsidRDefault="00046B17" w:rsidP="003412AD">
      <w:pPr>
        <w:widowControl w:val="0"/>
        <w:numPr>
          <w:ilvl w:val="0"/>
          <w:numId w:val="30"/>
        </w:numPr>
        <w:tabs>
          <w:tab w:val="left" w:pos="351"/>
        </w:tabs>
        <w:spacing w:line="274" w:lineRule="exact"/>
        <w:ind w:left="426" w:hanging="426"/>
      </w:pPr>
      <w:r w:rsidRPr="003412AD">
        <w:t>Wykonawca, który zamierza powierzyć wykonanie części zamówienia podwykonawcom, w celu wykazania braku istnienia wobec nich podstaw wykluczenia, jest zobowiązany do złożen</w:t>
      </w:r>
      <w:r w:rsidR="003412AD">
        <w:t xml:space="preserve">ia oświadczenia, o którym mowa </w:t>
      </w:r>
      <w:r w:rsidRPr="003412AD">
        <w:t>w punkcie 1 powyżej w części dotyczącej podwykonawców.</w:t>
      </w:r>
    </w:p>
    <w:p w:rsidR="00046B17" w:rsidRPr="003412AD" w:rsidRDefault="00046B17" w:rsidP="00046B17">
      <w:pPr>
        <w:widowControl w:val="0"/>
        <w:numPr>
          <w:ilvl w:val="0"/>
          <w:numId w:val="30"/>
        </w:numPr>
        <w:tabs>
          <w:tab w:val="left" w:pos="351"/>
        </w:tabs>
        <w:spacing w:line="274" w:lineRule="exact"/>
        <w:ind w:left="426" w:hanging="426"/>
        <w:jc w:val="both"/>
      </w:pPr>
      <w:r w:rsidRPr="003412AD">
        <w:t xml:space="preserve">W przypadku wspólnego ubiegania się o zamówienie przez wykonawców, oświadczenie w celu potwierdzenia braku podstaw do wykluczenia, o których mowa w punkcie 1, składa każdy z wykonawców wspólnie ubiegających się </w:t>
      </w:r>
      <w:r w:rsidRPr="003412AD">
        <w:br/>
        <w:t>o zamówienie.</w:t>
      </w:r>
    </w:p>
    <w:p w:rsidR="00046B17" w:rsidRPr="003412AD" w:rsidRDefault="00046B17" w:rsidP="00046B17">
      <w:pPr>
        <w:widowControl w:val="0"/>
        <w:numPr>
          <w:ilvl w:val="0"/>
          <w:numId w:val="30"/>
        </w:numPr>
        <w:tabs>
          <w:tab w:val="left" w:pos="351"/>
        </w:tabs>
        <w:spacing w:line="274" w:lineRule="exact"/>
        <w:ind w:left="426" w:hanging="426"/>
        <w:jc w:val="both"/>
      </w:pPr>
      <w:r w:rsidRPr="003412AD">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046B17" w:rsidRPr="003412AD" w:rsidRDefault="00046B17" w:rsidP="00046B17">
      <w:pPr>
        <w:widowControl w:val="0"/>
        <w:tabs>
          <w:tab w:val="left" w:pos="351"/>
        </w:tabs>
        <w:spacing w:line="274" w:lineRule="exact"/>
        <w:ind w:left="426"/>
        <w:jc w:val="both"/>
      </w:pPr>
    </w:p>
    <w:p w:rsidR="00046B17" w:rsidRPr="003412AD" w:rsidRDefault="00046B17" w:rsidP="00046B17">
      <w:pPr>
        <w:widowControl w:val="0"/>
        <w:tabs>
          <w:tab w:val="left" w:pos="351"/>
        </w:tabs>
        <w:spacing w:line="274" w:lineRule="exact"/>
        <w:jc w:val="both"/>
        <w:rPr>
          <w:b/>
          <w:bCs/>
        </w:rPr>
      </w:pPr>
      <w:r w:rsidRPr="003412AD">
        <w:rPr>
          <w:b/>
          <w:bCs/>
        </w:rPr>
        <w:t xml:space="preserve">VIII. Informacja o sposobie porozumiewania się Zamawiającego </w:t>
      </w:r>
      <w:r w:rsidRPr="003412AD">
        <w:rPr>
          <w:b/>
          <w:bCs/>
        </w:rPr>
        <w:br/>
        <w:t>z Wykonawcami oraz przekazywania oświadczeń i dokumentów, a także wskazanie osób uprawnionych do porozumiewania się z Wykonawcami.</w:t>
      </w:r>
    </w:p>
    <w:p w:rsidR="00046B17" w:rsidRPr="003412AD" w:rsidRDefault="00046B17" w:rsidP="00046B17">
      <w:pPr>
        <w:widowControl w:val="0"/>
        <w:tabs>
          <w:tab w:val="left" w:pos="351"/>
        </w:tabs>
        <w:spacing w:line="274" w:lineRule="exact"/>
        <w:jc w:val="both"/>
      </w:pPr>
      <w:r w:rsidRPr="003412AD">
        <w:t xml:space="preserve">1. Dopuszcza się możliwość porozumiewania się przy pomocy listu poleconego  lub drogą elektroniczną, z zastrzeżeniem, że oferta wraz z wymaganymi dokumentami </w:t>
      </w:r>
      <w:r w:rsidRPr="003412AD">
        <w:br/>
        <w:t xml:space="preserve">i oświadczeniami musi zostać złożona w formie oryginału na piśmie przed upływem terminu wyznaczonego do składania ofert. </w:t>
      </w:r>
    </w:p>
    <w:p w:rsidR="00046B17" w:rsidRPr="003412AD" w:rsidRDefault="00046B17" w:rsidP="00046B17">
      <w:pPr>
        <w:widowControl w:val="0"/>
        <w:tabs>
          <w:tab w:val="left" w:pos="351"/>
        </w:tabs>
        <w:spacing w:line="274" w:lineRule="exact"/>
        <w:jc w:val="both"/>
      </w:pPr>
      <w:r w:rsidRPr="003412AD">
        <w:t xml:space="preserve">2. Do porozumiewania się z Wykonawcami w zakresie formalnym i merytorycznym upoważniona jest: </w:t>
      </w:r>
      <w:r w:rsidRPr="003412AD">
        <w:rPr>
          <w:b/>
          <w:u w:val="single"/>
        </w:rPr>
        <w:t xml:space="preserve">Katarzyna Kaczorowska, Al. Powstańców Warszawy 12, </w:t>
      </w:r>
      <w:r w:rsidRPr="003412AD">
        <w:rPr>
          <w:b/>
          <w:u w:val="single"/>
        </w:rPr>
        <w:br/>
        <w:t xml:space="preserve">35-959 Rzeszów, </w:t>
      </w:r>
      <w:r w:rsidRPr="003412AD">
        <w:rPr>
          <w:b/>
          <w:u w:val="single"/>
          <w:lang w:val="en-US" w:bidi="en-US"/>
        </w:rPr>
        <w:t xml:space="preserve">tel. </w:t>
      </w:r>
      <w:r w:rsidRPr="003412AD">
        <w:rPr>
          <w:b/>
          <w:u w:val="single"/>
        </w:rPr>
        <w:t xml:space="preserve">+48178653535;  </w:t>
      </w:r>
      <w:r w:rsidRPr="003412AD">
        <w:rPr>
          <w:b/>
          <w:u w:val="single"/>
          <w:lang w:val="en-US" w:bidi="en-US"/>
        </w:rPr>
        <w:t>e-mail:kaczork@prz.edu.pl</w:t>
      </w:r>
    </w:p>
    <w:p w:rsidR="00046B17" w:rsidRPr="003412AD" w:rsidRDefault="00046B17" w:rsidP="00046B17">
      <w:pPr>
        <w:tabs>
          <w:tab w:val="left" w:pos="934"/>
        </w:tabs>
        <w:spacing w:line="274" w:lineRule="exact"/>
        <w:ind w:left="520" w:right="3920"/>
        <w:jc w:val="both"/>
        <w:rPr>
          <w:b/>
        </w:rPr>
      </w:pPr>
    </w:p>
    <w:p w:rsidR="00046B17" w:rsidRPr="003412AD" w:rsidRDefault="00046B17" w:rsidP="00046B17">
      <w:pPr>
        <w:keepNext/>
        <w:keepLines/>
        <w:tabs>
          <w:tab w:val="left" w:pos="351"/>
        </w:tabs>
        <w:spacing w:line="274" w:lineRule="exact"/>
        <w:jc w:val="both"/>
        <w:rPr>
          <w:b/>
        </w:rPr>
      </w:pPr>
      <w:bookmarkStart w:id="6" w:name="bookmark8"/>
      <w:r w:rsidRPr="003412AD">
        <w:rPr>
          <w:b/>
        </w:rPr>
        <w:t>IX. Termin związania ofertą.</w:t>
      </w:r>
      <w:bookmarkEnd w:id="6"/>
    </w:p>
    <w:p w:rsidR="00046B17" w:rsidRPr="003412AD" w:rsidRDefault="00046B17" w:rsidP="00046B17">
      <w:pPr>
        <w:widowControl w:val="0"/>
        <w:tabs>
          <w:tab w:val="left" w:pos="351"/>
        </w:tabs>
        <w:spacing w:line="274" w:lineRule="exact"/>
        <w:jc w:val="both"/>
      </w:pPr>
      <w:r w:rsidRPr="003412AD">
        <w:t>1. Termin związania ofertą wynosi 30 dni.</w:t>
      </w:r>
    </w:p>
    <w:p w:rsidR="00046B17" w:rsidRPr="003412AD" w:rsidRDefault="00046B17" w:rsidP="00046B17">
      <w:pPr>
        <w:widowControl w:val="0"/>
        <w:tabs>
          <w:tab w:val="left" w:pos="351"/>
        </w:tabs>
        <w:spacing w:line="274" w:lineRule="exact"/>
        <w:jc w:val="both"/>
      </w:pPr>
      <w:r w:rsidRPr="003412AD">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46B17" w:rsidRPr="002633BF" w:rsidRDefault="00046B17" w:rsidP="00046B17">
      <w:pPr>
        <w:widowControl w:val="0"/>
        <w:tabs>
          <w:tab w:val="left" w:pos="351"/>
        </w:tabs>
        <w:spacing w:after="240" w:line="274" w:lineRule="exact"/>
        <w:jc w:val="both"/>
      </w:pPr>
      <w:r w:rsidRPr="003412AD">
        <w:t xml:space="preserve">3. Bieg terminu związania ofertą rozpoczyna się wraz z upływem terminu </w:t>
      </w:r>
      <w:r w:rsidRPr="003412AD">
        <w:br/>
        <w:t xml:space="preserve">do </w:t>
      </w:r>
      <w:r w:rsidRPr="002633BF">
        <w:t>składania i otwarcia ofert.</w:t>
      </w:r>
    </w:p>
    <w:p w:rsidR="00046B17" w:rsidRPr="002633BF" w:rsidRDefault="00046B17" w:rsidP="00046B17">
      <w:pPr>
        <w:keepNext/>
        <w:keepLines/>
        <w:tabs>
          <w:tab w:val="left" w:pos="429"/>
        </w:tabs>
        <w:spacing w:line="274" w:lineRule="exact"/>
        <w:jc w:val="both"/>
        <w:rPr>
          <w:b/>
        </w:rPr>
      </w:pPr>
      <w:bookmarkStart w:id="7" w:name="bookmark9"/>
      <w:r w:rsidRPr="002633BF">
        <w:rPr>
          <w:b/>
        </w:rPr>
        <w:t>X. Opis sposobu przygotowywania ofert.</w:t>
      </w:r>
      <w:bookmarkEnd w:id="7"/>
    </w:p>
    <w:p w:rsidR="00046B17" w:rsidRPr="002633BF" w:rsidRDefault="00046B17" w:rsidP="00046B17">
      <w:pPr>
        <w:widowControl w:val="0"/>
        <w:tabs>
          <w:tab w:val="left" w:pos="351"/>
        </w:tabs>
        <w:spacing w:line="274" w:lineRule="exact"/>
        <w:jc w:val="both"/>
      </w:pPr>
      <w:r w:rsidRPr="002633BF">
        <w:t>1. Każdy Wykonawca może złożyć tylko jedną ofertę, która to oferta musi obejmować całość zadania.</w:t>
      </w:r>
    </w:p>
    <w:p w:rsidR="00046B17" w:rsidRPr="002633BF" w:rsidRDefault="00046B17" w:rsidP="00046B17">
      <w:pPr>
        <w:widowControl w:val="0"/>
        <w:tabs>
          <w:tab w:val="left" w:pos="351"/>
        </w:tabs>
        <w:spacing w:line="274" w:lineRule="exact"/>
        <w:jc w:val="both"/>
      </w:pPr>
      <w:r w:rsidRPr="002633BF">
        <w:t>2. Dopuszcza się możliwość składania jednej oferty przez dwa lub więcej podmiotów. W takim przypadku, zapisy Zaproszenia dotyczące wykonawcy stosuje się odpowiednio do wykonawców wspólnie ubiegających się o udzielenie zamówienia publicznego.</w:t>
      </w:r>
    </w:p>
    <w:p w:rsidR="00046B17" w:rsidRPr="002633BF" w:rsidRDefault="00046B17" w:rsidP="00046B17">
      <w:pPr>
        <w:widowControl w:val="0"/>
        <w:tabs>
          <w:tab w:val="left" w:pos="351"/>
        </w:tabs>
        <w:spacing w:line="274" w:lineRule="exact"/>
        <w:jc w:val="both"/>
      </w:pPr>
      <w:r w:rsidRPr="002633BF">
        <w:t>3. Wymaga się aby oferta wraz ze wszystkimi załącznikami była podpisana przez osoby uprawnione do reprezentowania wykonawcy.</w:t>
      </w:r>
    </w:p>
    <w:p w:rsidR="00046B17" w:rsidRPr="002633BF" w:rsidRDefault="00046B17" w:rsidP="00046B17">
      <w:pPr>
        <w:widowControl w:val="0"/>
        <w:tabs>
          <w:tab w:val="left" w:pos="351"/>
        </w:tabs>
        <w:spacing w:line="274" w:lineRule="exact"/>
        <w:jc w:val="both"/>
      </w:pPr>
      <w:r w:rsidRPr="002633BF">
        <w:t xml:space="preserve">4. W przypadku składania ofert przez Wykonawców wspólnie ubiegających się </w:t>
      </w:r>
      <w:r w:rsidRPr="002633BF">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046B17" w:rsidRPr="002633BF" w:rsidRDefault="00046B17" w:rsidP="00046B17">
      <w:pPr>
        <w:widowControl w:val="0"/>
        <w:tabs>
          <w:tab w:val="left" w:pos="352"/>
        </w:tabs>
        <w:spacing w:line="274" w:lineRule="exact"/>
        <w:jc w:val="both"/>
      </w:pPr>
      <w:r w:rsidRPr="002633BF">
        <w:t xml:space="preserve">5. Oferta wraz ze stanowiącymi jej integralną część załącznikami powinna być sporządzona przez Wykonawcę według treści postanowień niniejszego Zaproszenia oraz według treści formularza oferty. </w:t>
      </w:r>
    </w:p>
    <w:p w:rsidR="00046B17" w:rsidRPr="002633BF" w:rsidRDefault="00046B17" w:rsidP="00046B17">
      <w:pPr>
        <w:widowControl w:val="0"/>
        <w:tabs>
          <w:tab w:val="left" w:pos="352"/>
        </w:tabs>
        <w:spacing w:line="274" w:lineRule="exact"/>
        <w:jc w:val="both"/>
        <w:rPr>
          <w:u w:val="single"/>
        </w:rPr>
      </w:pPr>
      <w:r w:rsidRPr="002633BF">
        <w:rPr>
          <w:u w:val="single"/>
        </w:rPr>
        <w:t>W szczególności oferta winna zawierać:</w:t>
      </w:r>
    </w:p>
    <w:p w:rsidR="00046B17" w:rsidRPr="002633BF" w:rsidRDefault="00046B17" w:rsidP="00046B17">
      <w:pPr>
        <w:widowControl w:val="0"/>
        <w:tabs>
          <w:tab w:val="left" w:pos="790"/>
        </w:tabs>
        <w:spacing w:line="274" w:lineRule="exact"/>
        <w:jc w:val="both"/>
      </w:pPr>
      <w:r w:rsidRPr="002633BF">
        <w:t xml:space="preserve">a/ wypełniony i podpisany formularz oferty wraz z załącznikami (wypełnionymi </w:t>
      </w:r>
      <w:r w:rsidRPr="002633BF">
        <w:br/>
        <w:t>i uzupełnionymi lub sporządzonymi zgodnie z ich treścią).</w:t>
      </w:r>
    </w:p>
    <w:p w:rsidR="00046B17" w:rsidRPr="002633BF" w:rsidRDefault="00046B17" w:rsidP="00046B17">
      <w:pPr>
        <w:widowControl w:val="0"/>
        <w:tabs>
          <w:tab w:val="left" w:pos="809"/>
        </w:tabs>
        <w:spacing w:line="274" w:lineRule="exact"/>
        <w:jc w:val="both"/>
      </w:pPr>
      <w:r w:rsidRPr="002633BF">
        <w:t xml:space="preserve">b/ oryginał pełnomocnictwa (pełnomocnictw) lub notarialnie poświadczoną kopię, </w:t>
      </w:r>
      <w:r w:rsidRPr="002633BF">
        <w:br/>
        <w:t>o ile oferta będzie podpisana przez pełnomocnika.</w:t>
      </w:r>
    </w:p>
    <w:p w:rsidR="00046B17" w:rsidRPr="002633BF" w:rsidRDefault="00046B17" w:rsidP="00046B17">
      <w:pPr>
        <w:widowControl w:val="0"/>
        <w:tabs>
          <w:tab w:val="left" w:pos="809"/>
        </w:tabs>
        <w:spacing w:line="274" w:lineRule="exact"/>
        <w:jc w:val="both"/>
      </w:pPr>
      <w:r w:rsidRPr="002633BF">
        <w:t>c/ Odpis z właściwego rejestru lub z centralnej ewidencji i informacji o działalności gospodarczej, jeżeli odrębne przepisy wymagają wpisu do rejestru lub ewidencji,</w:t>
      </w:r>
    </w:p>
    <w:p w:rsidR="00046B17" w:rsidRPr="002633BF" w:rsidRDefault="00046B17" w:rsidP="00046B17">
      <w:pPr>
        <w:widowControl w:val="0"/>
        <w:tabs>
          <w:tab w:val="left" w:pos="352"/>
        </w:tabs>
        <w:spacing w:line="274" w:lineRule="exact"/>
        <w:jc w:val="both"/>
      </w:pPr>
      <w:r w:rsidRPr="002633BF">
        <w:t>6. Oferta musi być napisana w języku polskim.</w:t>
      </w:r>
    </w:p>
    <w:p w:rsidR="00046B17" w:rsidRPr="002633BF" w:rsidRDefault="00046B17" w:rsidP="00046B17">
      <w:pPr>
        <w:widowControl w:val="0"/>
        <w:tabs>
          <w:tab w:val="left" w:pos="352"/>
        </w:tabs>
        <w:spacing w:line="274" w:lineRule="exact"/>
        <w:jc w:val="both"/>
      </w:pPr>
      <w:r w:rsidRPr="002633BF">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046B17" w:rsidRPr="002633BF" w:rsidRDefault="00046B17" w:rsidP="00046B17">
      <w:pPr>
        <w:widowControl w:val="0"/>
        <w:tabs>
          <w:tab w:val="left" w:pos="352"/>
        </w:tabs>
        <w:spacing w:line="274" w:lineRule="exact"/>
        <w:jc w:val="both"/>
      </w:pPr>
      <w:r w:rsidRPr="002633BF">
        <w:t xml:space="preserve">8. Zaleca się, aby wszystkie strony oferty wraz z załącznikami były podpisane przez osobę (osoby) uprawnione do składania oświadczeń woli w imieniu wykonawcy, </w:t>
      </w:r>
      <w:r w:rsidRPr="002633BF">
        <w:br/>
        <w:t>przy czym na formularzu oferty i na jego załącznikach (oświadczeniach) podpisy (podpis) winny być opatrzone pieczęcią firmową i imienną wykonawcy.</w:t>
      </w:r>
    </w:p>
    <w:p w:rsidR="00046B17" w:rsidRPr="002633BF" w:rsidRDefault="00046B17" w:rsidP="00046B17">
      <w:pPr>
        <w:widowControl w:val="0"/>
        <w:tabs>
          <w:tab w:val="left" w:pos="352"/>
        </w:tabs>
        <w:spacing w:line="274" w:lineRule="exact"/>
        <w:jc w:val="both"/>
      </w:pPr>
      <w:r w:rsidRPr="002633BF">
        <w:t>9. Zaleca się, aby wszystkie karty oferty wraz z załącznikami były jednoznacznie ponumerowane i złączone w sposób uniemożliwiający swobodne wysunięcie się którejkolwiek karty oraz, aby Wykonawca sporządził i dołączył spis treści oferty.</w:t>
      </w:r>
    </w:p>
    <w:p w:rsidR="00046B17" w:rsidRPr="002633BF" w:rsidRDefault="00046B17" w:rsidP="00046B17">
      <w:pPr>
        <w:widowControl w:val="0"/>
        <w:tabs>
          <w:tab w:val="left" w:pos="394"/>
        </w:tabs>
        <w:spacing w:line="274" w:lineRule="exact"/>
        <w:jc w:val="both"/>
      </w:pPr>
      <w:r w:rsidRPr="002633BF">
        <w:t>10. Wszelkie poprawki lub zmiany w tekście oferty powinny być podpisane przez osobę (osoby) podpisującą ofertę i opatrzone datami ich dokonania.</w:t>
      </w:r>
    </w:p>
    <w:p w:rsidR="00046B17" w:rsidRPr="002633BF" w:rsidRDefault="00046B17" w:rsidP="00046B17">
      <w:pPr>
        <w:widowControl w:val="0"/>
        <w:tabs>
          <w:tab w:val="left" w:pos="394"/>
        </w:tabs>
        <w:spacing w:after="240" w:line="274" w:lineRule="exact"/>
        <w:jc w:val="both"/>
      </w:pPr>
      <w:r w:rsidRPr="002633BF">
        <w:lastRenderedPageBreak/>
        <w:t>11. Wszelkie koszty związane z przygotowaniem i złożeniem oferty ponosi Wykonawca.</w:t>
      </w:r>
    </w:p>
    <w:p w:rsidR="00046B17" w:rsidRPr="002633BF" w:rsidRDefault="00046B17" w:rsidP="00046B17">
      <w:pPr>
        <w:keepNext/>
        <w:keepLines/>
        <w:tabs>
          <w:tab w:val="left" w:pos="428"/>
        </w:tabs>
        <w:spacing w:line="274" w:lineRule="exact"/>
        <w:jc w:val="both"/>
        <w:rPr>
          <w:b/>
        </w:rPr>
      </w:pPr>
      <w:bookmarkStart w:id="8" w:name="bookmark10"/>
      <w:r w:rsidRPr="002633BF">
        <w:rPr>
          <w:b/>
        </w:rPr>
        <w:t>XI. Miejsce oraz termin składania i otwarcia ofert.</w:t>
      </w:r>
      <w:bookmarkEnd w:id="8"/>
    </w:p>
    <w:p w:rsidR="00046B17" w:rsidRPr="002633BF" w:rsidRDefault="00046B17" w:rsidP="00046B17">
      <w:pPr>
        <w:widowControl w:val="0"/>
        <w:tabs>
          <w:tab w:val="left" w:pos="352"/>
        </w:tabs>
        <w:spacing w:line="274" w:lineRule="exact"/>
        <w:ind w:left="400"/>
        <w:jc w:val="both"/>
      </w:pPr>
      <w:r w:rsidRPr="002633BF">
        <w:t xml:space="preserve">1. Oferty należy składać w pokoju 424-1 al. Powstańców Warszawy 12, 35-959 Rzeszów, </w:t>
      </w:r>
      <w:r w:rsidRPr="002633BF">
        <w:rPr>
          <w:rFonts w:eastAsia="Calibri"/>
          <w:b/>
          <w:bCs/>
          <w:color w:val="000000"/>
          <w:lang w:bidi="pl-PL"/>
        </w:rPr>
        <w:t xml:space="preserve">w terminie do dnia </w:t>
      </w:r>
      <w:r w:rsidR="00496ABE">
        <w:rPr>
          <w:rFonts w:eastAsia="Calibri"/>
          <w:b/>
          <w:bCs/>
          <w:color w:val="000000"/>
          <w:lang w:bidi="pl-PL"/>
        </w:rPr>
        <w:t>30</w:t>
      </w:r>
      <w:r w:rsidRPr="002633BF">
        <w:rPr>
          <w:rFonts w:eastAsia="Calibri"/>
          <w:b/>
          <w:bCs/>
          <w:color w:val="000000"/>
          <w:lang w:bidi="pl-PL"/>
        </w:rPr>
        <w:t xml:space="preserve"> października 2019 r. do godziny 10:00.</w:t>
      </w:r>
    </w:p>
    <w:p w:rsidR="00046B17" w:rsidRPr="002633BF" w:rsidRDefault="00046B17" w:rsidP="00046B17">
      <w:pPr>
        <w:widowControl w:val="0"/>
        <w:tabs>
          <w:tab w:val="left" w:pos="352"/>
        </w:tabs>
        <w:spacing w:line="274" w:lineRule="exact"/>
        <w:ind w:left="400"/>
        <w:jc w:val="both"/>
      </w:pPr>
      <w:r w:rsidRPr="002633BF">
        <w:t>2. Oferty otrzymane po terminie do składania ofert zostaną niezwłocznie zwrócone Wykonawcom bez otwierania.</w:t>
      </w:r>
    </w:p>
    <w:p w:rsidR="002633BF" w:rsidRPr="002633BF" w:rsidRDefault="00046B17" w:rsidP="002633BF">
      <w:pPr>
        <w:widowControl w:val="0"/>
        <w:shd w:val="clear" w:color="auto" w:fill="FFFFFF"/>
        <w:tabs>
          <w:tab w:val="left" w:pos="352"/>
        </w:tabs>
        <w:spacing w:after="180" w:line="317" w:lineRule="exact"/>
        <w:ind w:left="400"/>
        <w:jc w:val="both"/>
        <w:rPr>
          <w:b/>
          <w:bCs/>
          <w:color w:val="000000"/>
          <w:lang w:bidi="pl-PL"/>
        </w:rPr>
      </w:pPr>
      <w:r w:rsidRPr="002633BF">
        <w:rPr>
          <w:bCs/>
          <w:color w:val="000000"/>
          <w:lang w:bidi="pl-PL"/>
        </w:rPr>
        <w:t>3. Wykonawca winien umieścić ofertę w kopercie zaadresowanej do Zamawiającego, na adres podany w pkt XI, ppkt 1. Zaproszenia, która będzie posiadać następujące oznaczenia</w:t>
      </w:r>
      <w:r w:rsidRPr="002633BF">
        <w:rPr>
          <w:b/>
          <w:bCs/>
          <w:color w:val="000000"/>
          <w:lang w:bidi="pl-PL"/>
        </w:rPr>
        <w:t>:</w:t>
      </w:r>
    </w:p>
    <w:p w:rsidR="00046B17" w:rsidRPr="002633BF" w:rsidRDefault="002633BF" w:rsidP="002633BF">
      <w:pPr>
        <w:spacing w:after="120"/>
        <w:jc w:val="both"/>
        <w:rPr>
          <w:b/>
        </w:rPr>
      </w:pPr>
      <w:r w:rsidRPr="002633BF">
        <w:rPr>
          <w:b/>
        </w:rPr>
        <w:t xml:space="preserve">„Przeprowadzenie certyfikowanego szkolenia z zakresu Ochrony Radiologicznej Pacjenta FT oraz zapewnienie procesu certyfikacji” </w:t>
      </w:r>
      <w:r w:rsidR="00046B17" w:rsidRPr="002633BF">
        <w:rPr>
          <w:b/>
        </w:rPr>
        <w:t>znak sprawy: NA/S/3</w:t>
      </w:r>
      <w:r w:rsidRPr="002633BF">
        <w:rPr>
          <w:b/>
        </w:rPr>
        <w:t>2</w:t>
      </w:r>
      <w:r w:rsidR="00046B17" w:rsidRPr="002633BF">
        <w:rPr>
          <w:b/>
        </w:rPr>
        <w:t xml:space="preserve">9/2019 - nie otwierać przed dniem </w:t>
      </w:r>
      <w:r w:rsidR="00496ABE">
        <w:rPr>
          <w:b/>
        </w:rPr>
        <w:t>30</w:t>
      </w:r>
      <w:r w:rsidR="00046B17" w:rsidRPr="002633BF">
        <w:rPr>
          <w:b/>
        </w:rPr>
        <w:t xml:space="preserve"> października 2019 r. godz. 10:15”</w:t>
      </w:r>
      <w:r w:rsidR="00046B17" w:rsidRPr="002633BF">
        <w:t xml:space="preserve"> </w:t>
      </w:r>
      <w:r w:rsidR="00046B17" w:rsidRPr="002633BF">
        <w:rPr>
          <w:color w:val="000000"/>
          <w:lang w:bidi="pl-PL"/>
        </w:rPr>
        <w:t>oraz opatrzy kopertę pieczęcią adresową Wykonawcy.</w:t>
      </w:r>
    </w:p>
    <w:p w:rsidR="00046B17" w:rsidRPr="002633BF" w:rsidRDefault="00046B17" w:rsidP="00046B17">
      <w:pPr>
        <w:widowControl w:val="0"/>
        <w:tabs>
          <w:tab w:val="left" w:pos="352"/>
        </w:tabs>
        <w:spacing w:line="274" w:lineRule="exact"/>
        <w:ind w:left="400"/>
        <w:jc w:val="both"/>
      </w:pPr>
      <w:r w:rsidRPr="002633BF">
        <w:t xml:space="preserve">4. Wykonawca może wprowadzić zmiany lub wycofać złożoną przez siebie ofertę pod warunkiem, że Zamawiający otrzyma pisemne powiadomienie </w:t>
      </w:r>
      <w:r w:rsidRPr="002633BF">
        <w:br/>
        <w:t>o wprowadzeniu zmian lub wycofaniu oferty przed upływem terminu składania ofert.</w:t>
      </w:r>
    </w:p>
    <w:p w:rsidR="00046B17" w:rsidRPr="002633BF" w:rsidRDefault="00046B17" w:rsidP="00046B17">
      <w:pPr>
        <w:widowControl w:val="0"/>
        <w:tabs>
          <w:tab w:val="left" w:pos="353"/>
        </w:tabs>
        <w:spacing w:line="274" w:lineRule="exact"/>
        <w:ind w:left="400"/>
        <w:jc w:val="both"/>
      </w:pPr>
      <w:r w:rsidRPr="002633BF">
        <w:t>5. Wykonawca nie może wycofać oferty ani wprowadzić jakichkolwiek zmian w jej treści po upływie terminu składania ofert.</w:t>
      </w:r>
    </w:p>
    <w:p w:rsidR="00046B17" w:rsidRPr="002633BF" w:rsidRDefault="00046B17" w:rsidP="00046B17">
      <w:pPr>
        <w:widowControl w:val="0"/>
        <w:tabs>
          <w:tab w:val="left" w:pos="353"/>
        </w:tabs>
        <w:spacing w:line="274" w:lineRule="exact"/>
        <w:ind w:left="400"/>
        <w:jc w:val="both"/>
      </w:pPr>
      <w:r w:rsidRPr="002633BF">
        <w:t xml:space="preserve">6. Otwarcie ofert jest jawne i nastąpi </w:t>
      </w:r>
      <w:r w:rsidRPr="002633BF">
        <w:rPr>
          <w:rFonts w:eastAsia="Calibri"/>
          <w:b/>
          <w:bCs/>
          <w:color w:val="000000"/>
          <w:lang w:bidi="pl-PL"/>
        </w:rPr>
        <w:t xml:space="preserve">w dniu </w:t>
      </w:r>
      <w:r w:rsidR="00496ABE">
        <w:rPr>
          <w:rFonts w:eastAsia="Calibri"/>
          <w:b/>
          <w:bCs/>
          <w:color w:val="000000"/>
          <w:lang w:bidi="pl-PL"/>
        </w:rPr>
        <w:t>30</w:t>
      </w:r>
      <w:r w:rsidR="002633BF" w:rsidRPr="002633BF">
        <w:rPr>
          <w:rFonts w:eastAsia="Calibri"/>
          <w:b/>
          <w:bCs/>
          <w:color w:val="000000"/>
          <w:lang w:bidi="pl-PL"/>
        </w:rPr>
        <w:t xml:space="preserve"> </w:t>
      </w:r>
      <w:r w:rsidRPr="002633BF">
        <w:rPr>
          <w:rFonts w:eastAsia="Calibri"/>
          <w:b/>
          <w:bCs/>
          <w:color w:val="000000"/>
          <w:lang w:bidi="pl-PL"/>
        </w:rPr>
        <w:t xml:space="preserve">października 2019 r. o godzinie 10:15 </w:t>
      </w:r>
      <w:r w:rsidRPr="002633BF">
        <w:t>w  pokoju 424-1,  al. Powstańców Warszawy 12 35-959 Rzeszów.</w:t>
      </w:r>
    </w:p>
    <w:p w:rsidR="00046B17" w:rsidRPr="002633BF" w:rsidRDefault="00046B17" w:rsidP="00046B17">
      <w:pPr>
        <w:widowControl w:val="0"/>
        <w:tabs>
          <w:tab w:val="left" w:pos="353"/>
        </w:tabs>
        <w:spacing w:line="274" w:lineRule="exact"/>
        <w:ind w:left="400"/>
        <w:jc w:val="both"/>
      </w:pPr>
      <w:r w:rsidRPr="002633BF">
        <w:t>7. Bezpośrednio przed otwarciem ofert Zamawiający poda kwotę, jaką zamierza przeznaczyć na sfinansowanie danej części zamówienia.</w:t>
      </w:r>
    </w:p>
    <w:p w:rsidR="00046B17" w:rsidRPr="002633BF" w:rsidRDefault="00046B17" w:rsidP="00046B17">
      <w:pPr>
        <w:widowControl w:val="0"/>
        <w:tabs>
          <w:tab w:val="left" w:pos="353"/>
        </w:tabs>
        <w:spacing w:after="207" w:line="274" w:lineRule="exact"/>
        <w:ind w:left="400"/>
        <w:jc w:val="both"/>
      </w:pPr>
      <w:r w:rsidRPr="002633BF">
        <w:t>8. Podczas otwarcia ofert Zamawiający poda nazwy (firmy) oraz adresy Wykonawców, a także informacje dotyczące ceny zawartej w poszczególnych ofertach.</w:t>
      </w:r>
    </w:p>
    <w:p w:rsidR="00046B17" w:rsidRPr="00883CFF" w:rsidRDefault="00046B17" w:rsidP="00046B17">
      <w:pPr>
        <w:keepNext/>
        <w:keepLines/>
        <w:tabs>
          <w:tab w:val="left" w:pos="468"/>
        </w:tabs>
        <w:spacing w:line="240" w:lineRule="exact"/>
        <w:jc w:val="both"/>
        <w:rPr>
          <w:b/>
        </w:rPr>
      </w:pPr>
      <w:bookmarkStart w:id="9" w:name="bookmark11"/>
      <w:r w:rsidRPr="00883CFF">
        <w:rPr>
          <w:b/>
        </w:rPr>
        <w:t>XII. Opis sposobu obliczenia ceny.</w:t>
      </w:r>
      <w:bookmarkEnd w:id="9"/>
    </w:p>
    <w:p w:rsidR="00046B17" w:rsidRPr="00883CFF" w:rsidRDefault="00046B17" w:rsidP="00046B17">
      <w:pPr>
        <w:widowControl w:val="0"/>
        <w:tabs>
          <w:tab w:val="left" w:pos="353"/>
        </w:tabs>
        <w:spacing w:line="274" w:lineRule="exact"/>
        <w:ind w:left="720"/>
        <w:jc w:val="both"/>
      </w:pPr>
      <w:r w:rsidRPr="00883CFF">
        <w:t xml:space="preserve">1. Cenę oferty należy podać w złotych polskich i wyliczyć na podstawie indywidualnej kalkulacji uwzględniając podatki oraz rabaty, opusty, itp., których Wykonawca zamierza udzielić oraz wszystkie koszty związane </w:t>
      </w:r>
      <w:r w:rsidRPr="00883CFF">
        <w:br/>
        <w:t>z realizacją umowy.</w:t>
      </w:r>
    </w:p>
    <w:p w:rsidR="00046B17" w:rsidRPr="00883CFF" w:rsidRDefault="00883CFF" w:rsidP="00046B17">
      <w:pPr>
        <w:widowControl w:val="0"/>
        <w:tabs>
          <w:tab w:val="left" w:pos="353"/>
        </w:tabs>
        <w:spacing w:line="274" w:lineRule="exact"/>
        <w:ind w:left="720"/>
        <w:jc w:val="both"/>
      </w:pPr>
      <w:r w:rsidRPr="00883CFF">
        <w:t>2</w:t>
      </w:r>
      <w:r w:rsidR="00046B17" w:rsidRPr="00883CFF">
        <w:t xml:space="preserve">. Ceny muszą być podane i wyliczone w zaokrągleniu do dwóch miejsc </w:t>
      </w:r>
      <w:r w:rsidR="00046B17" w:rsidRPr="00883CFF">
        <w:br/>
        <w:t>po przecinku (zasada zaokrąglenia - poniżej 5 należy końcówkę pominąć, powyżej i równe 5 należy zaokrąglić w górę).</w:t>
      </w:r>
    </w:p>
    <w:p w:rsidR="00046B17" w:rsidRPr="00883CFF" w:rsidRDefault="00883CFF" w:rsidP="00046B17">
      <w:pPr>
        <w:widowControl w:val="0"/>
        <w:tabs>
          <w:tab w:val="left" w:pos="353"/>
        </w:tabs>
        <w:spacing w:after="180" w:line="274" w:lineRule="exact"/>
        <w:ind w:left="720"/>
        <w:jc w:val="both"/>
      </w:pPr>
      <w:r w:rsidRPr="00883CFF">
        <w:t>3</w:t>
      </w:r>
      <w:r w:rsidR="00046B17" w:rsidRPr="00883CFF">
        <w:t xml:space="preserve">. W przypadku Wykonawcy nie będącego płatnikiem podatku </w:t>
      </w:r>
      <w:r w:rsidR="00046B17" w:rsidRPr="00883CFF">
        <w:rPr>
          <w:lang w:val="en-US" w:bidi="en-US"/>
        </w:rPr>
        <w:t xml:space="preserve">VAT, </w:t>
      </w:r>
      <w:r w:rsidR="00046B17" w:rsidRPr="00883CFF">
        <w:t>Zamawiający informuję, iż od wskazanej ceny oferty, Zamawiający potrąci kwotę stanowiącą wszelkie świadczenia, które powstaną po stronie Zamawiającego, w szczególności np. zaliczkę na należny podatek dochodowy.</w:t>
      </w:r>
    </w:p>
    <w:p w:rsidR="00046B17" w:rsidRPr="00883CFF" w:rsidRDefault="00046B17" w:rsidP="00046B17">
      <w:pPr>
        <w:keepNext/>
        <w:keepLines/>
        <w:tabs>
          <w:tab w:val="left" w:pos="468"/>
        </w:tabs>
        <w:spacing w:after="60" w:line="274" w:lineRule="exact"/>
        <w:jc w:val="both"/>
        <w:rPr>
          <w:b/>
        </w:rPr>
      </w:pPr>
      <w:bookmarkStart w:id="10" w:name="bookmark12"/>
      <w:r w:rsidRPr="00883CFF">
        <w:rPr>
          <w:b/>
        </w:rPr>
        <w:t>XIII. Opis kryteriów, którymi Zamawiający będzie się kierował przy wyborze oferty wraz z podaniem znaczenia tych kryteriów i sposobu oceny ofert.</w:t>
      </w:r>
      <w:bookmarkEnd w:id="10"/>
    </w:p>
    <w:p w:rsidR="00046B17" w:rsidRPr="00883CFF" w:rsidRDefault="00046B17" w:rsidP="00046B17">
      <w:pPr>
        <w:widowControl w:val="0"/>
        <w:tabs>
          <w:tab w:val="left" w:pos="353"/>
        </w:tabs>
        <w:spacing w:line="274" w:lineRule="exact"/>
        <w:jc w:val="both"/>
      </w:pPr>
      <w:r w:rsidRPr="00883CFF">
        <w:t>1. Zamawiający wybiera najkorzystniejszą ofertę spośród złożonych w postępowaniu ofert na podstawie kryteriów oceny ofert określonych w Zaproszeniu.</w:t>
      </w:r>
    </w:p>
    <w:p w:rsidR="00046B17" w:rsidRPr="00883CFF" w:rsidRDefault="00046B17" w:rsidP="00046B17">
      <w:pPr>
        <w:widowControl w:val="0"/>
        <w:tabs>
          <w:tab w:val="left" w:pos="353"/>
        </w:tabs>
        <w:spacing w:after="60" w:line="274" w:lineRule="exact"/>
        <w:jc w:val="both"/>
      </w:pPr>
      <w:r w:rsidRPr="00883CFF">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046B17" w:rsidRPr="00883CFF" w:rsidTr="00176700">
        <w:tc>
          <w:tcPr>
            <w:tcW w:w="708" w:type="dxa"/>
          </w:tcPr>
          <w:p w:rsidR="00046B17" w:rsidRPr="00883CFF" w:rsidRDefault="00046B17" w:rsidP="00046B17">
            <w:pPr>
              <w:spacing w:before="60" w:after="120"/>
              <w:jc w:val="center"/>
              <w:rPr>
                <w:b/>
              </w:rPr>
            </w:pPr>
            <w:r w:rsidRPr="00883CFF">
              <w:rPr>
                <w:b/>
              </w:rPr>
              <w:t>Nr</w:t>
            </w:r>
          </w:p>
        </w:tc>
        <w:tc>
          <w:tcPr>
            <w:tcW w:w="6521" w:type="dxa"/>
          </w:tcPr>
          <w:p w:rsidR="00046B17" w:rsidRPr="00883CFF" w:rsidRDefault="00046B17" w:rsidP="00046B17">
            <w:pPr>
              <w:spacing w:before="60" w:after="120"/>
              <w:jc w:val="both"/>
              <w:rPr>
                <w:b/>
              </w:rPr>
            </w:pPr>
            <w:r w:rsidRPr="00883CFF">
              <w:rPr>
                <w:b/>
              </w:rPr>
              <w:t xml:space="preserve">Nazwa kryterium </w:t>
            </w:r>
          </w:p>
        </w:tc>
        <w:tc>
          <w:tcPr>
            <w:tcW w:w="992" w:type="dxa"/>
          </w:tcPr>
          <w:p w:rsidR="00046B17" w:rsidRPr="00883CFF" w:rsidRDefault="00046B17" w:rsidP="00046B17">
            <w:pPr>
              <w:spacing w:before="60" w:after="120"/>
              <w:jc w:val="both"/>
              <w:rPr>
                <w:b/>
              </w:rPr>
            </w:pPr>
            <w:r w:rsidRPr="00883CFF">
              <w:rPr>
                <w:b/>
              </w:rPr>
              <w:t>Waga</w:t>
            </w:r>
          </w:p>
        </w:tc>
      </w:tr>
      <w:tr w:rsidR="00046B17" w:rsidRPr="00883CFF" w:rsidTr="00176700">
        <w:tc>
          <w:tcPr>
            <w:tcW w:w="708" w:type="dxa"/>
          </w:tcPr>
          <w:p w:rsidR="00046B17" w:rsidRPr="00883CFF" w:rsidRDefault="00046B17" w:rsidP="00046B17">
            <w:pPr>
              <w:spacing w:before="60" w:after="120"/>
              <w:jc w:val="center"/>
            </w:pPr>
            <w:r w:rsidRPr="00883CFF">
              <w:t>1.</w:t>
            </w:r>
          </w:p>
        </w:tc>
        <w:tc>
          <w:tcPr>
            <w:tcW w:w="6521" w:type="dxa"/>
          </w:tcPr>
          <w:p w:rsidR="00046B17" w:rsidRPr="00883CFF" w:rsidRDefault="00046B17" w:rsidP="00046B17">
            <w:pPr>
              <w:spacing w:before="60" w:after="120"/>
              <w:jc w:val="both"/>
            </w:pPr>
            <w:r w:rsidRPr="00883CFF">
              <w:t>Cena</w:t>
            </w:r>
          </w:p>
        </w:tc>
        <w:tc>
          <w:tcPr>
            <w:tcW w:w="992" w:type="dxa"/>
          </w:tcPr>
          <w:p w:rsidR="00046B17" w:rsidRPr="00883CFF" w:rsidRDefault="00046B17" w:rsidP="00046B17">
            <w:pPr>
              <w:spacing w:before="60" w:after="120"/>
              <w:jc w:val="both"/>
            </w:pPr>
            <w:r w:rsidRPr="00883CFF">
              <w:t>100 %</w:t>
            </w:r>
          </w:p>
        </w:tc>
      </w:tr>
    </w:tbl>
    <w:p w:rsidR="00046B17" w:rsidRPr="00883CFF" w:rsidRDefault="00046B17" w:rsidP="00046B17">
      <w:pPr>
        <w:widowControl w:val="0"/>
        <w:tabs>
          <w:tab w:val="left" w:pos="353"/>
        </w:tabs>
        <w:spacing w:line="274" w:lineRule="exact"/>
        <w:ind w:left="400"/>
        <w:jc w:val="both"/>
      </w:pPr>
    </w:p>
    <w:p w:rsidR="00046B17" w:rsidRPr="00883CFF" w:rsidRDefault="00046B17" w:rsidP="00046B17">
      <w:pPr>
        <w:spacing w:before="120" w:after="60"/>
        <w:jc w:val="both"/>
        <w:outlineLvl w:val="1"/>
        <w:rPr>
          <w:bCs/>
          <w:iCs/>
          <w:color w:val="000000"/>
          <w:lang w:val="x-none" w:eastAsia="x-none"/>
        </w:rPr>
      </w:pPr>
      <w:r w:rsidRPr="00883CFF">
        <w:rPr>
          <w:bCs/>
          <w:iCs/>
          <w:color w:val="000000"/>
          <w:lang w:eastAsia="x-none"/>
        </w:rPr>
        <w:lastRenderedPageBreak/>
        <w:t xml:space="preserve">3. </w:t>
      </w:r>
      <w:r w:rsidRPr="00883CFF">
        <w:rPr>
          <w:bCs/>
          <w:iCs/>
          <w:color w:val="000000"/>
          <w:lang w:val="x-none" w:eastAsia="x-none"/>
        </w:rPr>
        <w:t>Punkty przyznawane za podane w pkt</w:t>
      </w:r>
      <w:r w:rsidRPr="00883CFF">
        <w:rPr>
          <w:bCs/>
          <w:iCs/>
          <w:color w:val="000000"/>
          <w:lang w:eastAsia="x-none"/>
        </w:rPr>
        <w:t>.</w:t>
      </w:r>
      <w:r w:rsidRPr="00883CFF">
        <w:rPr>
          <w:bCs/>
          <w:iCs/>
          <w:color w:val="000000"/>
          <w:lang w:val="x-none" w:eastAsia="x-none"/>
        </w:rPr>
        <w:t xml:space="preserve"> </w:t>
      </w:r>
      <w:r w:rsidRPr="00883CFF">
        <w:rPr>
          <w:bCs/>
          <w:iCs/>
          <w:color w:val="000000"/>
          <w:lang w:eastAsia="x-none"/>
        </w:rPr>
        <w:t>2</w:t>
      </w:r>
      <w:r w:rsidRPr="00883CFF">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046B17" w:rsidRPr="00883CFF" w:rsidTr="00176700">
        <w:tc>
          <w:tcPr>
            <w:tcW w:w="1417" w:type="dxa"/>
          </w:tcPr>
          <w:p w:rsidR="00046B17" w:rsidRPr="00883CFF" w:rsidRDefault="00046B17" w:rsidP="00046B17">
            <w:pPr>
              <w:spacing w:before="60" w:after="120"/>
              <w:jc w:val="center"/>
              <w:rPr>
                <w:b/>
              </w:rPr>
            </w:pPr>
            <w:r w:rsidRPr="00883CFF">
              <w:rPr>
                <w:b/>
              </w:rPr>
              <w:t>Nr kryterium</w:t>
            </w:r>
          </w:p>
        </w:tc>
        <w:tc>
          <w:tcPr>
            <w:tcW w:w="6804" w:type="dxa"/>
          </w:tcPr>
          <w:p w:rsidR="00046B17" w:rsidRPr="00883CFF" w:rsidRDefault="00046B17" w:rsidP="00046B17">
            <w:pPr>
              <w:spacing w:before="60" w:after="120"/>
              <w:jc w:val="both"/>
              <w:rPr>
                <w:b/>
              </w:rPr>
            </w:pPr>
            <w:r w:rsidRPr="00883CFF">
              <w:rPr>
                <w:b/>
              </w:rPr>
              <w:t>Wzór</w:t>
            </w:r>
          </w:p>
        </w:tc>
      </w:tr>
      <w:tr w:rsidR="00046B17" w:rsidRPr="00046B17" w:rsidTr="00176700">
        <w:tc>
          <w:tcPr>
            <w:tcW w:w="1417" w:type="dxa"/>
          </w:tcPr>
          <w:p w:rsidR="00046B17" w:rsidRPr="00883CFF" w:rsidRDefault="00046B17" w:rsidP="00046B17">
            <w:pPr>
              <w:jc w:val="center"/>
              <w:rPr>
                <w:b/>
              </w:rPr>
            </w:pPr>
            <w:r w:rsidRPr="00883CFF">
              <w:t>1.</w:t>
            </w:r>
          </w:p>
        </w:tc>
        <w:tc>
          <w:tcPr>
            <w:tcW w:w="6804" w:type="dxa"/>
          </w:tcPr>
          <w:p w:rsidR="00046B17" w:rsidRPr="00883CFF" w:rsidRDefault="00046B17" w:rsidP="00046B17">
            <w:pPr>
              <w:spacing w:line="276" w:lineRule="auto"/>
              <w:jc w:val="both"/>
            </w:pPr>
            <w:r w:rsidRPr="00883CFF">
              <w:t>Cena</w:t>
            </w:r>
          </w:p>
          <w:p w:rsidR="00046B17" w:rsidRPr="00883CFF" w:rsidRDefault="00046B17" w:rsidP="00046B17">
            <w:pPr>
              <w:spacing w:line="276" w:lineRule="auto"/>
              <w:jc w:val="both"/>
            </w:pPr>
            <w:r w:rsidRPr="00883CFF">
              <w:t>Liczba punktów = ( Cmin/Cof ) * 100 * waga</w:t>
            </w:r>
          </w:p>
          <w:p w:rsidR="00046B17" w:rsidRPr="00883CFF" w:rsidRDefault="00046B17" w:rsidP="00046B17">
            <w:pPr>
              <w:spacing w:line="276" w:lineRule="auto"/>
              <w:jc w:val="both"/>
            </w:pPr>
            <w:r w:rsidRPr="00883CFF">
              <w:t>gdzie:</w:t>
            </w:r>
          </w:p>
          <w:p w:rsidR="00046B17" w:rsidRPr="00883CFF" w:rsidRDefault="00046B17" w:rsidP="00046B17">
            <w:pPr>
              <w:spacing w:line="276" w:lineRule="auto"/>
              <w:jc w:val="both"/>
            </w:pPr>
            <w:r w:rsidRPr="00883CFF">
              <w:t>- Cmin - najniższa cena spośród wszystkich ofert</w:t>
            </w:r>
          </w:p>
          <w:p w:rsidR="00046B17" w:rsidRPr="00883CFF" w:rsidRDefault="00046B17" w:rsidP="00046B17">
            <w:pPr>
              <w:spacing w:line="276" w:lineRule="auto"/>
              <w:jc w:val="both"/>
              <w:rPr>
                <w:b/>
              </w:rPr>
            </w:pPr>
            <w:r w:rsidRPr="00883CFF">
              <w:t>- Cof -  cena podana w ofercie</w:t>
            </w:r>
          </w:p>
        </w:tc>
      </w:tr>
    </w:tbl>
    <w:p w:rsidR="00046B17" w:rsidRPr="00046B17" w:rsidRDefault="00046B17" w:rsidP="00046B17">
      <w:pPr>
        <w:widowControl w:val="0"/>
        <w:tabs>
          <w:tab w:val="left" w:pos="353"/>
        </w:tabs>
        <w:spacing w:line="274" w:lineRule="exact"/>
        <w:ind w:left="400"/>
        <w:jc w:val="both"/>
        <w:rPr>
          <w:highlight w:val="yellow"/>
        </w:rPr>
      </w:pPr>
    </w:p>
    <w:p w:rsidR="00046B17" w:rsidRPr="00883CFF" w:rsidRDefault="00046B17" w:rsidP="00046B17">
      <w:pPr>
        <w:spacing w:after="160" w:line="259" w:lineRule="auto"/>
        <w:jc w:val="both"/>
      </w:pPr>
      <w:r w:rsidRPr="00883CFF">
        <w:t>4. Po dokonaniu oceny punkty przyznane przez każdego z członków Komisji Przetargowej zostaną zsumowane dla każdego z kryteriów oddzielnie. Suma punktów uzyskanych za wszystkie kryteria oceny stanowić będzie końcową ocenę danej oferty.</w:t>
      </w:r>
    </w:p>
    <w:p w:rsidR="00046B17" w:rsidRPr="00883CFF" w:rsidRDefault="00046B17" w:rsidP="00046B17">
      <w:pPr>
        <w:spacing w:after="160" w:line="259" w:lineRule="auto"/>
        <w:jc w:val="both"/>
      </w:pPr>
      <w:r w:rsidRPr="00883CFF">
        <w:t>5. Oferta, która uzyska najwyższą liczbę punktów, uznana zostanie za najkorzystniejszą.</w:t>
      </w:r>
    </w:p>
    <w:p w:rsidR="00046B17" w:rsidRPr="00883CFF" w:rsidRDefault="00046B17" w:rsidP="00046B17">
      <w:pPr>
        <w:spacing w:after="160" w:line="259" w:lineRule="auto"/>
        <w:jc w:val="both"/>
      </w:pPr>
      <w:r w:rsidRPr="00883CFF">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046B17" w:rsidRPr="00883CFF" w:rsidRDefault="00046B17" w:rsidP="00046B17">
      <w:pPr>
        <w:keepNext/>
        <w:keepLines/>
        <w:tabs>
          <w:tab w:val="left" w:pos="444"/>
        </w:tabs>
        <w:spacing w:after="81" w:line="240" w:lineRule="exact"/>
        <w:jc w:val="both"/>
        <w:rPr>
          <w:b/>
        </w:rPr>
      </w:pPr>
      <w:r w:rsidRPr="00883CFF">
        <w:rPr>
          <w:b/>
        </w:rPr>
        <w:t xml:space="preserve">XIV. Wzór umowy - Stanowi Załącznik nr </w:t>
      </w:r>
      <w:r w:rsidR="00883CFF">
        <w:rPr>
          <w:b/>
        </w:rPr>
        <w:t>2</w:t>
      </w:r>
      <w:r w:rsidRPr="00883CFF">
        <w:rPr>
          <w:b/>
        </w:rPr>
        <w:t xml:space="preserve"> do Zaproszenia.</w:t>
      </w:r>
      <w:bookmarkStart w:id="12" w:name="bookmark16"/>
      <w:bookmarkEnd w:id="11"/>
    </w:p>
    <w:p w:rsidR="00046B17" w:rsidRPr="00883CFF" w:rsidRDefault="00046B17" w:rsidP="00046B17">
      <w:pPr>
        <w:keepNext/>
        <w:keepLines/>
        <w:tabs>
          <w:tab w:val="left" w:pos="444"/>
        </w:tabs>
        <w:spacing w:line="274" w:lineRule="exact"/>
        <w:jc w:val="both"/>
        <w:rPr>
          <w:b/>
        </w:rPr>
      </w:pPr>
      <w:r w:rsidRPr="00883CFF">
        <w:rPr>
          <w:b/>
        </w:rPr>
        <w:t>XV. Postanowienia ogólne.</w:t>
      </w:r>
      <w:bookmarkEnd w:id="12"/>
    </w:p>
    <w:p w:rsidR="00046B17" w:rsidRPr="00883CFF" w:rsidRDefault="00046B17" w:rsidP="00046B17">
      <w:pPr>
        <w:widowControl w:val="0"/>
        <w:tabs>
          <w:tab w:val="left" w:pos="350"/>
        </w:tabs>
        <w:spacing w:line="274" w:lineRule="exact"/>
        <w:jc w:val="both"/>
      </w:pPr>
      <w:r w:rsidRPr="00883CFF">
        <w:t>1. Zamawiający nie dopuszcza możliwości składania ofert częściowych.</w:t>
      </w:r>
    </w:p>
    <w:p w:rsidR="00046B17" w:rsidRPr="00883CFF" w:rsidRDefault="00046B17" w:rsidP="00046B17">
      <w:pPr>
        <w:widowControl w:val="0"/>
        <w:tabs>
          <w:tab w:val="left" w:pos="350"/>
        </w:tabs>
        <w:spacing w:line="274" w:lineRule="exact"/>
        <w:jc w:val="both"/>
      </w:pPr>
      <w:r w:rsidRPr="00883CFF">
        <w:t xml:space="preserve">2. Środki ochrony prawnej przysługują Wykonawcom i uczestnikom konkursu, </w:t>
      </w:r>
      <w:r w:rsidRPr="00883CFF">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883CFF">
        <w:rPr>
          <w:lang w:val="en-US" w:bidi="en-US"/>
        </w:rPr>
        <w:t xml:space="preserve">art. </w:t>
      </w:r>
      <w:r w:rsidRPr="00883CFF">
        <w:t xml:space="preserve">179 - </w:t>
      </w:r>
      <w:r w:rsidRPr="00883CFF">
        <w:rPr>
          <w:lang w:val="en-US" w:bidi="en-US"/>
        </w:rPr>
        <w:t xml:space="preserve">art. </w:t>
      </w:r>
      <w:r w:rsidRPr="00883CFF">
        <w:t>198g ww. ustawy.</w:t>
      </w:r>
    </w:p>
    <w:p w:rsidR="00046B17" w:rsidRPr="00883CFF" w:rsidRDefault="00046B17" w:rsidP="00046B17">
      <w:pPr>
        <w:widowControl w:val="0"/>
        <w:tabs>
          <w:tab w:val="left" w:pos="350"/>
        </w:tabs>
        <w:spacing w:line="274" w:lineRule="exact"/>
        <w:jc w:val="both"/>
      </w:pPr>
      <w:r w:rsidRPr="00883CFF">
        <w:t>3. Zamawiający nie przewiduje zwrotu kosztów udziału w postępowaniu.</w:t>
      </w:r>
    </w:p>
    <w:p w:rsidR="00046B17" w:rsidRPr="00883CFF" w:rsidRDefault="00046B17" w:rsidP="00046B17">
      <w:pPr>
        <w:tabs>
          <w:tab w:val="left" w:pos="350"/>
        </w:tabs>
        <w:spacing w:line="274" w:lineRule="exact"/>
        <w:ind w:left="380"/>
        <w:jc w:val="both"/>
      </w:pPr>
    </w:p>
    <w:p w:rsidR="00046B17" w:rsidRPr="00883CFF" w:rsidRDefault="00046B17" w:rsidP="00046B17">
      <w:pPr>
        <w:widowControl w:val="0"/>
        <w:tabs>
          <w:tab w:val="left" w:pos="444"/>
        </w:tabs>
        <w:spacing w:after="56" w:line="269" w:lineRule="exact"/>
        <w:jc w:val="both"/>
        <w:rPr>
          <w:b/>
          <w:bCs/>
        </w:rPr>
      </w:pPr>
      <w:r w:rsidRPr="00883CFF">
        <w:rPr>
          <w:b/>
          <w:bCs/>
        </w:rPr>
        <w:t xml:space="preserve">XVI. Informacja o przetwarzaniu danych osobowych - </w:t>
      </w:r>
      <w:r w:rsidRPr="00883CFF">
        <w:rPr>
          <w:b/>
          <w:bCs/>
          <w:color w:val="000000"/>
          <w:lang w:bidi="pl-PL"/>
        </w:rPr>
        <w:t>dotyczy wykonawcy będącego osobą fizyczną.</w:t>
      </w:r>
    </w:p>
    <w:p w:rsidR="00046B17" w:rsidRPr="00883CFF" w:rsidRDefault="00046B17" w:rsidP="00046B17">
      <w:pPr>
        <w:tabs>
          <w:tab w:val="num" w:pos="1531"/>
        </w:tabs>
        <w:jc w:val="both"/>
        <w:outlineLvl w:val="1"/>
        <w:rPr>
          <w:iCs/>
          <w:lang w:val="x-none" w:eastAsia="x-none"/>
        </w:rPr>
      </w:pPr>
      <w:bookmarkStart w:id="13" w:name="bookmark17"/>
      <w:r w:rsidRPr="00883CFF">
        <w:rPr>
          <w:iCs/>
          <w:lang w:eastAsia="x-none"/>
        </w:rPr>
        <w:t xml:space="preserve">1.1. </w:t>
      </w:r>
      <w:r w:rsidRPr="00883CFF">
        <w:rPr>
          <w:iCs/>
          <w:lang w:val="x-none" w:eastAsia="x-none"/>
        </w:rPr>
        <w:t xml:space="preserve">Zgodnie z art. 13 ust. 1 i 2 rozporządzenia Parlamentu Europejskiego i Rady (UE) 2016/679 z dnia 27 kwietnia 2016 r. w sprawie ochrony osób fizycznych </w:t>
      </w:r>
      <w:r w:rsidRPr="00883CFF">
        <w:rPr>
          <w:iCs/>
          <w:lang w:eastAsia="x-none"/>
        </w:rPr>
        <w:br/>
      </w:r>
      <w:r w:rsidRPr="00883CFF">
        <w:rPr>
          <w:iCs/>
          <w:lang w:val="x-none" w:eastAsia="x-none"/>
        </w:rPr>
        <w:t xml:space="preserve">w związku z przetwarzaniem danych osobowych i w sprawie swobodnego przepływu takich danych oraz uchylenia dyrektywy 95/46/WE (ogólne rozporządzenie </w:t>
      </w:r>
      <w:r w:rsidRPr="00883CFF">
        <w:rPr>
          <w:iCs/>
          <w:lang w:eastAsia="x-none"/>
        </w:rPr>
        <w:br/>
      </w:r>
      <w:r w:rsidRPr="00883CFF">
        <w:rPr>
          <w:iCs/>
          <w:lang w:val="x-none" w:eastAsia="x-none"/>
        </w:rPr>
        <w:t xml:space="preserve">o ochronie danych) (Dz. Urz. UE L 119 z 04.05.2016, str. 1), dalej „RODO”, informuję, że: </w:t>
      </w:r>
    </w:p>
    <w:p w:rsidR="00046B17" w:rsidRPr="00883CFF" w:rsidRDefault="00046B17" w:rsidP="00046B17">
      <w:pPr>
        <w:numPr>
          <w:ilvl w:val="0"/>
          <w:numId w:val="26"/>
        </w:numPr>
        <w:ind w:left="426" w:hanging="426"/>
        <w:jc w:val="both"/>
        <w:outlineLvl w:val="1"/>
        <w:rPr>
          <w:iCs/>
        </w:rPr>
      </w:pPr>
      <w:r w:rsidRPr="00883CFF">
        <w:rPr>
          <w:iCs/>
        </w:rPr>
        <w:t>administratorem Pani/Pana danych osobowych jest: POLITECHNIKA RZESZOWSKA, al. Powstańców Warszawy 12, 35-959 Rzeszów;</w:t>
      </w:r>
    </w:p>
    <w:p w:rsidR="00046B17" w:rsidRPr="00883CFF" w:rsidRDefault="00046B17" w:rsidP="00046B17">
      <w:pPr>
        <w:numPr>
          <w:ilvl w:val="0"/>
          <w:numId w:val="27"/>
        </w:numPr>
        <w:spacing w:line="276" w:lineRule="auto"/>
        <w:ind w:left="426" w:hanging="426"/>
        <w:contextualSpacing/>
        <w:jc w:val="both"/>
        <w:rPr>
          <w:color w:val="00B0F0"/>
        </w:rPr>
      </w:pPr>
      <w:r w:rsidRPr="00883CFF">
        <w:t xml:space="preserve">inspektorem ochrony danych osobowych w </w:t>
      </w:r>
      <w:r w:rsidRPr="00883CFF">
        <w:rPr>
          <w:i/>
        </w:rPr>
        <w:t>PRz</w:t>
      </w:r>
      <w:r w:rsidRPr="00883CFF">
        <w:t xml:space="preserve"> jest Pan Michał Mazur, </w:t>
      </w:r>
      <w:r w:rsidRPr="00883CFF">
        <w:rPr>
          <w:i/>
        </w:rPr>
        <w:t xml:space="preserve">kontakt: e-mail: </w:t>
      </w:r>
      <w:hyperlink r:id="rId9" w:history="1">
        <w:r w:rsidRPr="00883CFF">
          <w:rPr>
            <w:i/>
            <w:color w:val="0000FF"/>
            <w:u w:val="single"/>
          </w:rPr>
          <w:t>mimazur@prz.edu.pl</w:t>
        </w:r>
      </w:hyperlink>
      <w:r w:rsidRPr="00883CFF">
        <w:rPr>
          <w:i/>
        </w:rPr>
        <w:t>, telefon 178651775</w:t>
      </w:r>
      <w:r w:rsidRPr="00883CFF">
        <w:t>;</w:t>
      </w:r>
    </w:p>
    <w:p w:rsidR="00046B17" w:rsidRPr="00883CFF" w:rsidRDefault="00046B17" w:rsidP="00046B17">
      <w:pPr>
        <w:numPr>
          <w:ilvl w:val="0"/>
          <w:numId w:val="27"/>
        </w:numPr>
        <w:spacing w:line="276" w:lineRule="auto"/>
        <w:ind w:left="426" w:hanging="426"/>
        <w:contextualSpacing/>
        <w:jc w:val="both"/>
        <w:rPr>
          <w:color w:val="00B0F0"/>
        </w:rPr>
      </w:pPr>
      <w:r w:rsidRPr="00883CFF">
        <w:t>Pani/Pana dane osobowe przetwarzane będą na podstawie art. 6 ust. 1 lit. c</w:t>
      </w:r>
      <w:r w:rsidRPr="00883CFF">
        <w:rPr>
          <w:i/>
        </w:rPr>
        <w:t xml:space="preserve"> </w:t>
      </w:r>
      <w:r w:rsidRPr="00883CFF">
        <w:t xml:space="preserve">RODO w celu związanym z postępowaniem o udzielenie zamówienia publicznego </w:t>
      </w:r>
      <w:r w:rsidR="00883CFF">
        <w:rPr>
          <w:i/>
        </w:rPr>
        <w:t>NA/S/329</w:t>
      </w:r>
      <w:r w:rsidRPr="00883CFF">
        <w:rPr>
          <w:i/>
        </w:rPr>
        <w:t xml:space="preserve">/2019, </w:t>
      </w:r>
      <w:r w:rsidRPr="00883CFF">
        <w:t>prowadzonym w trybie zapytania ofertowego;</w:t>
      </w:r>
    </w:p>
    <w:p w:rsidR="00046B17" w:rsidRPr="00883CFF" w:rsidRDefault="00046B17" w:rsidP="00046B17">
      <w:pPr>
        <w:numPr>
          <w:ilvl w:val="0"/>
          <w:numId w:val="27"/>
        </w:numPr>
        <w:spacing w:line="276" w:lineRule="auto"/>
        <w:ind w:left="426" w:hanging="426"/>
        <w:contextualSpacing/>
        <w:jc w:val="both"/>
        <w:rPr>
          <w:color w:val="00B0F0"/>
        </w:rPr>
      </w:pPr>
      <w:r w:rsidRPr="00883CFF">
        <w:t xml:space="preserve">odbiorcami Pani/Pana danych osobowych będą osoby lub podmioty, którym udostępniona zostanie dokumentacja postępowania w oparciu o art. 8 oraz </w:t>
      </w:r>
      <w:r w:rsidRPr="00883CFF">
        <w:br/>
      </w:r>
      <w:r w:rsidRPr="00883CFF">
        <w:lastRenderedPageBreak/>
        <w:t xml:space="preserve">art. 96 ust. 3 ustawy z dnia 29 stycznia 2004 r. – Prawo zamówień publicznych (Dz. U. z 2017 r. poz. 1579 i 2018), dalej „ustawa Pzp”;  </w:t>
      </w:r>
    </w:p>
    <w:p w:rsidR="00046B17" w:rsidRPr="00883CFF" w:rsidRDefault="00046B17" w:rsidP="00046B17">
      <w:pPr>
        <w:numPr>
          <w:ilvl w:val="0"/>
          <w:numId w:val="27"/>
        </w:numPr>
        <w:spacing w:line="276" w:lineRule="auto"/>
        <w:ind w:left="426" w:hanging="426"/>
        <w:contextualSpacing/>
        <w:jc w:val="both"/>
        <w:rPr>
          <w:color w:val="00B0F0"/>
        </w:rPr>
      </w:pPr>
      <w:r w:rsidRPr="00883CFF">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46B17" w:rsidRPr="00883CFF" w:rsidRDefault="00046B17" w:rsidP="00046B17">
      <w:pPr>
        <w:numPr>
          <w:ilvl w:val="0"/>
          <w:numId w:val="27"/>
        </w:numPr>
        <w:spacing w:line="276" w:lineRule="auto"/>
        <w:ind w:left="426" w:hanging="426"/>
        <w:contextualSpacing/>
        <w:jc w:val="both"/>
        <w:rPr>
          <w:b/>
          <w:i/>
        </w:rPr>
      </w:pPr>
      <w:r w:rsidRPr="00883CFF">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46B17" w:rsidRPr="00883CFF" w:rsidRDefault="00046B17" w:rsidP="00046B17">
      <w:pPr>
        <w:numPr>
          <w:ilvl w:val="0"/>
          <w:numId w:val="27"/>
        </w:numPr>
        <w:spacing w:line="276" w:lineRule="auto"/>
        <w:ind w:left="426" w:hanging="426"/>
        <w:contextualSpacing/>
        <w:jc w:val="both"/>
      </w:pPr>
      <w:r w:rsidRPr="00883CFF">
        <w:t>w odniesieniu do Pani/Pana danych osobowych decyzje nie będą podejmowane w sposób zautomatyzowany, stosowanie do art. 22 RODO;</w:t>
      </w:r>
    </w:p>
    <w:p w:rsidR="00046B17" w:rsidRPr="00883CFF" w:rsidRDefault="00046B17" w:rsidP="00046B17">
      <w:pPr>
        <w:numPr>
          <w:ilvl w:val="0"/>
          <w:numId w:val="27"/>
        </w:numPr>
        <w:spacing w:line="276" w:lineRule="auto"/>
        <w:ind w:left="426" w:hanging="426"/>
        <w:contextualSpacing/>
        <w:jc w:val="both"/>
        <w:rPr>
          <w:color w:val="00B0F0"/>
        </w:rPr>
      </w:pPr>
      <w:r w:rsidRPr="00883CFF">
        <w:t>posiada Pani/Pan:</w:t>
      </w:r>
    </w:p>
    <w:p w:rsidR="00046B17" w:rsidRPr="00883CFF" w:rsidRDefault="00046B17" w:rsidP="00046B17">
      <w:pPr>
        <w:numPr>
          <w:ilvl w:val="0"/>
          <w:numId w:val="28"/>
        </w:numPr>
        <w:spacing w:line="276" w:lineRule="auto"/>
        <w:ind w:left="709" w:hanging="283"/>
        <w:contextualSpacing/>
        <w:jc w:val="both"/>
        <w:rPr>
          <w:color w:val="00B0F0"/>
        </w:rPr>
      </w:pPr>
      <w:r w:rsidRPr="00883CFF">
        <w:t>na podstawie art. 15 RODO prawo dostępu do danych osobowych Pani/Pana dotyczących;</w:t>
      </w:r>
    </w:p>
    <w:p w:rsidR="00046B17" w:rsidRPr="00883CFF" w:rsidRDefault="00046B17" w:rsidP="00046B17">
      <w:pPr>
        <w:numPr>
          <w:ilvl w:val="0"/>
          <w:numId w:val="28"/>
        </w:numPr>
        <w:spacing w:line="276" w:lineRule="auto"/>
        <w:ind w:left="709" w:hanging="283"/>
        <w:contextualSpacing/>
        <w:jc w:val="both"/>
      </w:pPr>
      <w:r w:rsidRPr="00883CFF">
        <w:t xml:space="preserve">na podstawie art. 16 RODO prawo do sprostowania Pani/Pana danych osobowych </w:t>
      </w:r>
      <w:r w:rsidRPr="00883CFF">
        <w:rPr>
          <w:b/>
          <w:vertAlign w:val="superscript"/>
        </w:rPr>
        <w:t>**</w:t>
      </w:r>
      <w:r w:rsidRPr="00883CFF">
        <w:t>;</w:t>
      </w:r>
    </w:p>
    <w:p w:rsidR="00046B17" w:rsidRPr="00883CFF" w:rsidRDefault="00046B17" w:rsidP="00046B17">
      <w:pPr>
        <w:numPr>
          <w:ilvl w:val="0"/>
          <w:numId w:val="28"/>
        </w:numPr>
        <w:spacing w:line="276" w:lineRule="auto"/>
        <w:ind w:left="709" w:hanging="283"/>
        <w:contextualSpacing/>
        <w:jc w:val="both"/>
      </w:pPr>
      <w:r w:rsidRPr="00883CFF">
        <w:t xml:space="preserve">na podstawie art. 18 RODO prawo żądania od administratora ograniczenia przetwarzania danych osobowych z zastrzeżeniem przypadków, o których mowa w art. 18 ust. 2 RODO ***;  </w:t>
      </w:r>
    </w:p>
    <w:p w:rsidR="00046B17" w:rsidRPr="00883CFF" w:rsidRDefault="00046B17" w:rsidP="00046B17">
      <w:pPr>
        <w:numPr>
          <w:ilvl w:val="0"/>
          <w:numId w:val="28"/>
        </w:numPr>
        <w:spacing w:line="276" w:lineRule="auto"/>
        <w:ind w:left="709" w:hanging="283"/>
        <w:contextualSpacing/>
        <w:jc w:val="both"/>
        <w:rPr>
          <w:i/>
          <w:color w:val="00B0F0"/>
        </w:rPr>
      </w:pPr>
      <w:r w:rsidRPr="00883CFF">
        <w:t>prawo do wniesienia skargi do Prezesa Urzędu Ochrony Danych Osobowych, gdy uzna Pani/Pan, że przetwarzanie danych osobowych Pani/Pana dotyczących narusza przepisy RODO;</w:t>
      </w:r>
    </w:p>
    <w:p w:rsidR="00046B17" w:rsidRPr="00883CFF" w:rsidRDefault="00046B17" w:rsidP="00046B17">
      <w:pPr>
        <w:numPr>
          <w:ilvl w:val="0"/>
          <w:numId w:val="27"/>
        </w:numPr>
        <w:spacing w:line="276" w:lineRule="auto"/>
        <w:ind w:left="426" w:hanging="426"/>
        <w:contextualSpacing/>
        <w:jc w:val="both"/>
        <w:rPr>
          <w:i/>
          <w:color w:val="00B0F0"/>
        </w:rPr>
      </w:pPr>
      <w:r w:rsidRPr="00883CFF">
        <w:t>nie przysługuje Pani/Panu:</w:t>
      </w:r>
    </w:p>
    <w:p w:rsidR="00046B17" w:rsidRPr="00883CFF" w:rsidRDefault="00046B17" w:rsidP="00046B17">
      <w:pPr>
        <w:numPr>
          <w:ilvl w:val="0"/>
          <w:numId w:val="29"/>
        </w:numPr>
        <w:spacing w:line="276" w:lineRule="auto"/>
        <w:ind w:left="709" w:hanging="283"/>
        <w:contextualSpacing/>
        <w:jc w:val="both"/>
        <w:rPr>
          <w:i/>
          <w:color w:val="00B0F0"/>
        </w:rPr>
      </w:pPr>
      <w:r w:rsidRPr="00883CFF">
        <w:t>w związku z art. 17 ust. 3 lit. b, d lub e RODO prawo do usunięcia danych osobowych;</w:t>
      </w:r>
    </w:p>
    <w:p w:rsidR="00046B17" w:rsidRPr="00883CFF" w:rsidRDefault="00046B17" w:rsidP="00046B17">
      <w:pPr>
        <w:numPr>
          <w:ilvl w:val="0"/>
          <w:numId w:val="29"/>
        </w:numPr>
        <w:spacing w:line="276" w:lineRule="auto"/>
        <w:ind w:left="709" w:hanging="283"/>
        <w:contextualSpacing/>
        <w:jc w:val="both"/>
        <w:rPr>
          <w:b/>
          <w:i/>
        </w:rPr>
      </w:pPr>
      <w:r w:rsidRPr="00883CFF">
        <w:t>prawo do przenoszenia danych osobowych, o którym mowa w art. 20 RODO;</w:t>
      </w:r>
    </w:p>
    <w:p w:rsidR="00046B17" w:rsidRPr="00883CFF" w:rsidRDefault="00046B17" w:rsidP="00046B17">
      <w:pPr>
        <w:numPr>
          <w:ilvl w:val="0"/>
          <w:numId w:val="29"/>
        </w:numPr>
        <w:spacing w:line="276" w:lineRule="auto"/>
        <w:ind w:left="709" w:hanging="283"/>
        <w:contextualSpacing/>
        <w:jc w:val="both"/>
        <w:rPr>
          <w:b/>
          <w:i/>
        </w:rPr>
      </w:pPr>
      <w:r w:rsidRPr="00883CFF">
        <w:rPr>
          <w:b/>
        </w:rPr>
        <w:t>na podstawie art. 21 RODO prawo sprzeciwu, wobec przetwarzania danych osobowych, gdyż podstawą prawną przetwarzania Pani/Pana danych osobowych jest art. 6 ust. 1 lit. c RODO</w:t>
      </w:r>
      <w:r w:rsidRPr="00883CFF">
        <w:t>.</w:t>
      </w:r>
      <w:r w:rsidRPr="00883CFF">
        <w:rPr>
          <w:b/>
        </w:rPr>
        <w:t xml:space="preserve"> </w:t>
      </w:r>
    </w:p>
    <w:p w:rsidR="00046B17" w:rsidRPr="00883CFF" w:rsidRDefault="00046B17" w:rsidP="00046B17">
      <w:pPr>
        <w:spacing w:line="276" w:lineRule="auto"/>
        <w:jc w:val="both"/>
        <w:rPr>
          <w:i/>
        </w:rPr>
      </w:pPr>
      <w:r w:rsidRPr="00883CFF">
        <w:rPr>
          <w:i/>
        </w:rPr>
        <w:t>* Wyjaśnienie: informacja w tym zakresie jest wymagana, jeżeli w odniesieniu do danego administratora lub podmiotu przetwarzającego istnieje obowiązek wyznaczenia inspektora ochrony danych osobowych.</w:t>
      </w:r>
    </w:p>
    <w:p w:rsidR="00046B17" w:rsidRPr="00883CFF" w:rsidRDefault="00046B17" w:rsidP="00046B17">
      <w:pPr>
        <w:spacing w:line="276" w:lineRule="auto"/>
        <w:jc w:val="both"/>
        <w:rPr>
          <w:i/>
        </w:rPr>
      </w:pPr>
      <w:r w:rsidRPr="00883CFF">
        <w:rPr>
          <w:i/>
        </w:rPr>
        <w:t>** Wyjaśnienie: skorzystanie z prawa do sprostowania nie może skutkować zmianą wyniku postępowania</w:t>
      </w:r>
    </w:p>
    <w:p w:rsidR="00046B17" w:rsidRPr="00883CFF" w:rsidRDefault="00046B17" w:rsidP="00046B17">
      <w:pPr>
        <w:spacing w:line="276" w:lineRule="auto"/>
        <w:jc w:val="both"/>
        <w:rPr>
          <w:i/>
        </w:rPr>
      </w:pPr>
      <w:r w:rsidRPr="00883CFF">
        <w:rPr>
          <w:i/>
        </w:rPr>
        <w:t>o udzielenie zamówienia publicznego ani zmianą postanowień umowy w zakresie niezgodnym z ustawą Pzp oraz nie może naruszać integralności protokołu oraz jego załączników.</w:t>
      </w:r>
    </w:p>
    <w:p w:rsidR="00046B17" w:rsidRPr="00883CFF" w:rsidRDefault="00046B17" w:rsidP="00046B17">
      <w:pPr>
        <w:spacing w:after="150" w:line="276" w:lineRule="auto"/>
        <w:contextualSpacing/>
        <w:jc w:val="both"/>
        <w:rPr>
          <w:i/>
        </w:rPr>
      </w:pPr>
      <w:r w:rsidRPr="00883CFF">
        <w:rPr>
          <w:i/>
        </w:rPr>
        <w:t xml:space="preserve">*** Wyjaśnienie: prawo do ograniczenia przetwarzania nie ma zastosowania </w:t>
      </w:r>
      <w:r w:rsidRPr="00883CFF">
        <w:rPr>
          <w:i/>
        </w:rPr>
        <w:br/>
        <w:t xml:space="preserve">w odniesieniu do przechowywania, w celu zapewnienia korzystania ze środków ochrony prawnej lub w celu ochrony praw innej osoby fizycznej lub prawnej, lub </w:t>
      </w:r>
      <w:r w:rsidRPr="00883CFF">
        <w:rPr>
          <w:i/>
        </w:rPr>
        <w:br/>
        <w:t>z uwagi na ważne względy interesu publicznego Unii Europejskiej lub państwa członkowskiego.</w:t>
      </w:r>
    </w:p>
    <w:p w:rsidR="00046B17" w:rsidRPr="00883CFF" w:rsidRDefault="00046B17" w:rsidP="00046B17">
      <w:pPr>
        <w:spacing w:line="274" w:lineRule="exact"/>
        <w:jc w:val="both"/>
        <w:rPr>
          <w:b/>
        </w:rPr>
      </w:pPr>
    </w:p>
    <w:p w:rsidR="00046B17" w:rsidRPr="00883CFF" w:rsidRDefault="00046B17" w:rsidP="00046B17">
      <w:pPr>
        <w:spacing w:line="274" w:lineRule="exact"/>
        <w:jc w:val="both"/>
        <w:rPr>
          <w:b/>
        </w:rPr>
      </w:pPr>
      <w:r w:rsidRPr="00883CFF">
        <w:rPr>
          <w:b/>
        </w:rPr>
        <w:t>XVII.  Załączniki do ZAPROSZENIA.</w:t>
      </w:r>
      <w:bookmarkEnd w:id="13"/>
    </w:p>
    <w:p w:rsidR="00046B17" w:rsidRPr="00883CFF" w:rsidRDefault="00046B17" w:rsidP="00046B17">
      <w:pPr>
        <w:spacing w:line="274" w:lineRule="exact"/>
        <w:jc w:val="both"/>
        <w:rPr>
          <w:b/>
        </w:rPr>
      </w:pPr>
    </w:p>
    <w:p w:rsidR="00046B17" w:rsidRPr="0045624B" w:rsidRDefault="00046B17" w:rsidP="00046B17">
      <w:pPr>
        <w:spacing w:line="274" w:lineRule="exact"/>
        <w:ind w:left="1440"/>
        <w:contextualSpacing/>
        <w:jc w:val="both"/>
        <w:rPr>
          <w:rFonts w:eastAsia="Calibri"/>
          <w:lang w:val="x-none" w:eastAsia="en-US"/>
        </w:rPr>
      </w:pPr>
      <w:r w:rsidRPr="0045624B">
        <w:rPr>
          <w:rFonts w:eastAsia="Calibri"/>
          <w:lang w:eastAsia="en-US"/>
        </w:rPr>
        <w:lastRenderedPageBreak/>
        <w:t xml:space="preserve">1. </w:t>
      </w:r>
      <w:r w:rsidRPr="0045624B">
        <w:rPr>
          <w:rFonts w:eastAsia="Calibri"/>
          <w:lang w:val="x-none" w:eastAsia="en-US"/>
        </w:rPr>
        <w:t>Wzór formularza oferty</w:t>
      </w:r>
    </w:p>
    <w:p w:rsidR="00046B17" w:rsidRPr="0045624B" w:rsidRDefault="00054581" w:rsidP="00046B17">
      <w:pPr>
        <w:spacing w:line="274" w:lineRule="exact"/>
        <w:ind w:left="1440"/>
        <w:contextualSpacing/>
        <w:jc w:val="both"/>
      </w:pPr>
      <w:r>
        <w:t>2</w:t>
      </w:r>
      <w:r w:rsidR="00046B17" w:rsidRPr="0045624B">
        <w:t xml:space="preserve">. </w:t>
      </w:r>
      <w:r w:rsidR="00046B17" w:rsidRPr="0045624B">
        <w:rPr>
          <w:rFonts w:eastAsia="Calibri"/>
          <w:lang w:val="x-none" w:eastAsia="en-US"/>
        </w:rPr>
        <w:t>Wzór umowy wraz z załącznikami</w:t>
      </w:r>
    </w:p>
    <w:p w:rsidR="00046B17" w:rsidRPr="0045624B" w:rsidRDefault="00054581" w:rsidP="00046B17">
      <w:pPr>
        <w:spacing w:line="274" w:lineRule="exact"/>
        <w:ind w:left="1440"/>
        <w:contextualSpacing/>
        <w:jc w:val="both"/>
      </w:pPr>
      <w:r>
        <w:t xml:space="preserve">3 </w:t>
      </w:r>
      <w:r w:rsidR="00046B17" w:rsidRPr="0045624B">
        <w:rPr>
          <w:rFonts w:eastAsia="Calibri"/>
          <w:lang w:val="x-none" w:eastAsia="en-US"/>
        </w:rPr>
        <w:t>Wzór umowy RODO</w:t>
      </w:r>
    </w:p>
    <w:p w:rsidR="00046B17" w:rsidRPr="00046B17" w:rsidRDefault="00046B17" w:rsidP="00046B17">
      <w:pPr>
        <w:spacing w:line="360" w:lineRule="auto"/>
        <w:jc w:val="right"/>
        <w:rPr>
          <w:b/>
        </w:rPr>
      </w:pPr>
    </w:p>
    <w:p w:rsidR="00046B17" w:rsidRPr="00046B17" w:rsidRDefault="00046B17" w:rsidP="00046B17">
      <w:pPr>
        <w:spacing w:line="360" w:lineRule="auto"/>
        <w:jc w:val="right"/>
        <w:rPr>
          <w:b/>
        </w:rPr>
      </w:pPr>
    </w:p>
    <w:p w:rsidR="00046B17" w:rsidRPr="00046B17" w:rsidRDefault="00046B17" w:rsidP="00046B17">
      <w:pPr>
        <w:spacing w:line="360" w:lineRule="auto"/>
        <w:jc w:val="center"/>
        <w:rPr>
          <w:rFonts w:ascii="Verdana" w:hAnsi="Verdana"/>
          <w:b/>
          <w:bCs/>
          <w:color w:val="000000"/>
          <w:sz w:val="28"/>
          <w:szCs w:val="20"/>
        </w:rPr>
      </w:pPr>
    </w:p>
    <w:p w:rsidR="00046B17" w:rsidRPr="00046B17" w:rsidRDefault="00046B17" w:rsidP="00046B17">
      <w:pPr>
        <w:spacing w:line="360" w:lineRule="auto"/>
        <w:rPr>
          <w:b/>
        </w:rPr>
      </w:pPr>
    </w:p>
    <w:p w:rsidR="00046B17" w:rsidRPr="00046B17" w:rsidRDefault="00046B17" w:rsidP="00046B17">
      <w:pPr>
        <w:spacing w:line="360" w:lineRule="auto"/>
        <w:rPr>
          <w:b/>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286118" w:rsidRDefault="00286118" w:rsidP="00046B17">
      <w:pPr>
        <w:jc w:val="center"/>
        <w:rPr>
          <w:rFonts w:ascii="Arial" w:hAnsi="Arial" w:cs="Arial"/>
          <w:b/>
          <w:sz w:val="28"/>
          <w:szCs w:val="28"/>
        </w:rPr>
      </w:pPr>
    </w:p>
    <w:p w:rsidR="0045624B" w:rsidRPr="00046B17" w:rsidRDefault="005F536B" w:rsidP="0045624B">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45624B" w:rsidRPr="00046B17" w:rsidRDefault="0045624B" w:rsidP="0045624B">
      <w:pPr>
        <w:widowControl w:val="0"/>
        <w:tabs>
          <w:tab w:val="center" w:pos="4536"/>
          <w:tab w:val="right" w:pos="9072"/>
        </w:tabs>
        <w:autoSpaceDE w:val="0"/>
        <w:autoSpaceDN w:val="0"/>
        <w:adjustRightInd w:val="0"/>
        <w:jc w:val="center"/>
        <w:rPr>
          <w:rFonts w:ascii="Arial" w:hAnsi="Arial" w:cs="Arial"/>
          <w:sz w:val="16"/>
          <w:szCs w:val="16"/>
        </w:rPr>
      </w:pPr>
      <w:r w:rsidRPr="00046B17">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45624B" w:rsidRPr="00046B17" w:rsidRDefault="005F536B" w:rsidP="0045624B">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284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3D008" id="Łącznik prosty ze strzałką 4" o:spid="_x0000_s1026" type="#_x0000_t32" style="position:absolute;margin-left:-4.25pt;margin-top:14pt;width:480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45624B" w:rsidRPr="00046B17">
        <w:rPr>
          <w:rFonts w:ascii="Arial" w:hAnsi="Arial" w:cs="Arial"/>
          <w:sz w:val="16"/>
          <w:szCs w:val="16"/>
        </w:rPr>
        <w:t xml:space="preserve">POWR.03.05.00-00-Z209/17 </w:t>
      </w:r>
    </w:p>
    <w:p w:rsidR="0045624B" w:rsidRDefault="0045624B" w:rsidP="00286118">
      <w:pPr>
        <w:jc w:val="right"/>
        <w:rPr>
          <w:rFonts w:ascii="Arial" w:hAnsi="Arial" w:cs="Arial"/>
          <w:b/>
        </w:rPr>
      </w:pPr>
    </w:p>
    <w:p w:rsidR="0045624B" w:rsidRDefault="0045624B" w:rsidP="00286118">
      <w:pPr>
        <w:jc w:val="right"/>
        <w:rPr>
          <w:rFonts w:ascii="Arial" w:hAnsi="Arial" w:cs="Arial"/>
          <w:b/>
        </w:rPr>
      </w:pPr>
    </w:p>
    <w:p w:rsidR="00286118" w:rsidRPr="0045624B" w:rsidRDefault="00286118" w:rsidP="00286118">
      <w:pPr>
        <w:jc w:val="right"/>
        <w:rPr>
          <w:rFonts w:ascii="Arial" w:hAnsi="Arial" w:cs="Arial"/>
          <w:b/>
          <w:sz w:val="20"/>
          <w:szCs w:val="20"/>
        </w:rPr>
      </w:pPr>
      <w:r w:rsidRPr="0045624B">
        <w:rPr>
          <w:rFonts w:ascii="Arial" w:hAnsi="Arial" w:cs="Arial"/>
          <w:b/>
          <w:sz w:val="20"/>
          <w:szCs w:val="20"/>
        </w:rPr>
        <w:t>Załącznik nr 1</w:t>
      </w:r>
    </w:p>
    <w:p w:rsidR="0045624B" w:rsidRDefault="0045624B" w:rsidP="00046B17">
      <w:pPr>
        <w:jc w:val="center"/>
        <w:rPr>
          <w:rFonts w:ascii="Arial" w:hAnsi="Arial" w:cs="Arial"/>
          <w:b/>
          <w:sz w:val="28"/>
          <w:szCs w:val="28"/>
        </w:rPr>
      </w:pPr>
    </w:p>
    <w:p w:rsidR="00046B17" w:rsidRPr="00046B17" w:rsidRDefault="00046B17" w:rsidP="00046B17">
      <w:pPr>
        <w:jc w:val="center"/>
        <w:rPr>
          <w:rFonts w:ascii="Arial" w:hAnsi="Arial" w:cs="Arial"/>
          <w:b/>
          <w:sz w:val="28"/>
          <w:szCs w:val="28"/>
        </w:rPr>
      </w:pPr>
      <w:r w:rsidRPr="00046B17">
        <w:rPr>
          <w:rFonts w:ascii="Arial" w:hAnsi="Arial" w:cs="Arial"/>
          <w:b/>
          <w:sz w:val="28"/>
          <w:szCs w:val="28"/>
        </w:rPr>
        <w:t>FORMULARZ OFERTY</w:t>
      </w:r>
    </w:p>
    <w:p w:rsidR="00046B17" w:rsidRPr="00046B17" w:rsidRDefault="00046B17" w:rsidP="00046B17">
      <w:pPr>
        <w:jc w:val="center"/>
        <w:rPr>
          <w:rFonts w:ascii="Arial" w:hAnsi="Arial" w:cs="Arial"/>
          <w:sz w:val="28"/>
          <w:szCs w:val="28"/>
          <w:u w:val="single"/>
        </w:rPr>
      </w:pPr>
      <w:r w:rsidRPr="00046B17">
        <w:rPr>
          <w:rFonts w:ascii="Arial" w:hAnsi="Arial" w:cs="Arial"/>
          <w:sz w:val="28"/>
          <w:szCs w:val="28"/>
          <w:u w:val="single"/>
        </w:rPr>
        <w:t xml:space="preserve">na wykonanie Usługi o wartości netto </w:t>
      </w:r>
      <w:r w:rsidRPr="00046B17">
        <w:rPr>
          <w:rFonts w:ascii="Arial" w:hAnsi="Arial" w:cs="Arial"/>
          <w:b/>
          <w:sz w:val="28"/>
          <w:szCs w:val="28"/>
          <w:u w:val="single"/>
        </w:rPr>
        <w:t>poniżej 30 000</w:t>
      </w:r>
      <w:r w:rsidRPr="00046B17">
        <w:rPr>
          <w:rFonts w:ascii="Arial" w:hAnsi="Arial" w:cs="Arial"/>
          <w:sz w:val="28"/>
          <w:szCs w:val="28"/>
          <w:u w:val="single"/>
        </w:rPr>
        <w:t xml:space="preserve"> €.</w:t>
      </w:r>
    </w:p>
    <w:p w:rsidR="00046B17" w:rsidRPr="00046B17" w:rsidRDefault="00046B17" w:rsidP="00046B17">
      <w:pPr>
        <w:jc w:val="center"/>
        <w:rPr>
          <w:rFonts w:ascii="Arial" w:hAnsi="Arial" w:cs="Arial"/>
          <w:b/>
          <w:sz w:val="22"/>
          <w:szCs w:val="22"/>
        </w:rPr>
      </w:pPr>
    </w:p>
    <w:p w:rsidR="00046B17" w:rsidRPr="00046B17" w:rsidRDefault="00046B17" w:rsidP="00046B17">
      <w:pPr>
        <w:rPr>
          <w:rFonts w:ascii="Arial" w:hAnsi="Arial" w:cs="Arial"/>
          <w:sz w:val="22"/>
          <w:szCs w:val="22"/>
        </w:rPr>
      </w:pPr>
    </w:p>
    <w:p w:rsidR="00046B17" w:rsidRPr="00046B17" w:rsidRDefault="00046B17" w:rsidP="00046B17">
      <w:pPr>
        <w:rPr>
          <w:rFonts w:ascii="Arial" w:hAnsi="Arial" w:cs="Arial"/>
          <w:b/>
        </w:rPr>
      </w:pPr>
      <w:r w:rsidRPr="00046B17">
        <w:rPr>
          <w:rFonts w:ascii="Arial" w:hAnsi="Arial" w:cs="Arial"/>
          <w:b/>
        </w:rPr>
        <w:t>I. Nazwa i adres ZAMAWIAJĄCEGO:</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POLITECHNIKA RZESZOWSKA</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 xml:space="preserve">Al. Powstańców Warszawy 12 </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35-959 Rzeszów</w:t>
      </w:r>
    </w:p>
    <w:p w:rsidR="00046B17" w:rsidRPr="00046B17" w:rsidRDefault="00046B17" w:rsidP="00046B17">
      <w:pPr>
        <w:ind w:left="708"/>
        <w:rPr>
          <w:rFonts w:ascii="Arial" w:hAnsi="Arial" w:cs="Arial"/>
          <w:u w:val="single"/>
        </w:rPr>
      </w:pPr>
    </w:p>
    <w:p w:rsidR="00046B17" w:rsidRPr="00046B17" w:rsidRDefault="00046B17" w:rsidP="00046B17">
      <w:pPr>
        <w:spacing w:before="240"/>
        <w:ind w:left="181"/>
        <w:rPr>
          <w:rFonts w:ascii="Arial" w:hAnsi="Arial" w:cs="Arial"/>
        </w:rPr>
      </w:pPr>
      <w:r w:rsidRPr="00046B17">
        <w:rPr>
          <w:rFonts w:ascii="Arial" w:hAnsi="Arial" w:cs="Arial"/>
        </w:rPr>
        <w:t xml:space="preserve">Sprawę prowadzi:  </w:t>
      </w:r>
      <w:r w:rsidRPr="00046B17">
        <w:rPr>
          <w:rFonts w:ascii="Arial" w:hAnsi="Arial" w:cs="Arial"/>
          <w:vertAlign w:val="superscript"/>
        </w:rPr>
        <w:t xml:space="preserve"> </w:t>
      </w:r>
      <w:r w:rsidRPr="00352A3B">
        <w:rPr>
          <w:rFonts w:ascii="Arial" w:hAnsi="Arial" w:cs="Arial"/>
        </w:rPr>
        <w:t>mgr Katarzyna</w:t>
      </w:r>
      <w:r w:rsidRPr="00046B17">
        <w:rPr>
          <w:rFonts w:ascii="Arial" w:hAnsi="Arial" w:cs="Arial"/>
        </w:rPr>
        <w:t xml:space="preserve"> Kaczorowska</w:t>
      </w:r>
    </w:p>
    <w:p w:rsidR="00046B17" w:rsidRPr="00046B17" w:rsidRDefault="00046B17" w:rsidP="00046B17">
      <w:pPr>
        <w:rPr>
          <w:rFonts w:ascii="Arial" w:hAnsi="Arial" w:cs="Arial"/>
          <w:b/>
        </w:rPr>
      </w:pPr>
    </w:p>
    <w:p w:rsidR="00046B17" w:rsidRDefault="00046B17" w:rsidP="00046B17">
      <w:pPr>
        <w:rPr>
          <w:rFonts w:ascii="Arial" w:hAnsi="Arial" w:cs="Arial"/>
          <w:b/>
        </w:rPr>
      </w:pPr>
      <w:r w:rsidRPr="00046B17">
        <w:rPr>
          <w:rFonts w:ascii="Arial" w:hAnsi="Arial" w:cs="Arial"/>
          <w:b/>
        </w:rPr>
        <w:t>II. Nazwa przedmiotu zamówienia:</w:t>
      </w:r>
    </w:p>
    <w:p w:rsidR="00C1202F" w:rsidRPr="00046B17" w:rsidRDefault="00C1202F" w:rsidP="00046B17">
      <w:pPr>
        <w:rPr>
          <w:rFonts w:ascii="Arial" w:hAnsi="Arial" w:cs="Arial"/>
          <w:b/>
        </w:rPr>
      </w:pPr>
    </w:p>
    <w:p w:rsidR="00046B17" w:rsidRPr="00046B17" w:rsidRDefault="00C1202F" w:rsidP="00046B17">
      <w:pPr>
        <w:ind w:left="142"/>
        <w:jc w:val="both"/>
        <w:rPr>
          <w:rFonts w:ascii="Arial" w:hAnsi="Arial" w:cs="Arial"/>
        </w:rPr>
      </w:pPr>
      <w:r>
        <w:rPr>
          <w:b/>
          <w:sz w:val="28"/>
          <w:szCs w:val="28"/>
        </w:rPr>
        <w:t>„</w:t>
      </w:r>
      <w:r w:rsidRPr="00D87323">
        <w:rPr>
          <w:b/>
          <w:sz w:val="28"/>
          <w:szCs w:val="28"/>
        </w:rPr>
        <w:t>Przeprowadzenie certyfikowanego szkolenia z zakresu Ochrony Radiologicznej Pacjenta FT oraz zapewnienie procesu certyfikacji</w:t>
      </w:r>
      <w:r>
        <w:rPr>
          <w:b/>
          <w:sz w:val="28"/>
          <w:szCs w:val="28"/>
        </w:rPr>
        <w:t>”</w:t>
      </w:r>
    </w:p>
    <w:p w:rsidR="00046B17" w:rsidRPr="00046B17" w:rsidRDefault="00046B17" w:rsidP="00046B17">
      <w:pPr>
        <w:rPr>
          <w:rFonts w:ascii="Arial" w:hAnsi="Arial" w:cs="Arial"/>
        </w:rPr>
      </w:pPr>
    </w:p>
    <w:p w:rsidR="00046B17" w:rsidRPr="00046B17" w:rsidRDefault="00046B17" w:rsidP="00046B17">
      <w:pPr>
        <w:rPr>
          <w:rFonts w:ascii="Arial" w:hAnsi="Arial" w:cs="Arial"/>
          <w:b/>
        </w:rPr>
      </w:pPr>
      <w:r w:rsidRPr="00046B17">
        <w:rPr>
          <w:rFonts w:ascii="Arial" w:hAnsi="Arial" w:cs="Arial"/>
          <w:b/>
        </w:rPr>
        <w:t>III. Tryb postępowania: Zapytanie ofertowe.</w:t>
      </w:r>
    </w:p>
    <w:p w:rsidR="00046B17" w:rsidRPr="00046B17" w:rsidRDefault="00046B17" w:rsidP="00046B17">
      <w:pPr>
        <w:rPr>
          <w:rFonts w:ascii="Arial" w:hAnsi="Arial" w:cs="Arial"/>
        </w:rPr>
      </w:pPr>
    </w:p>
    <w:p w:rsidR="00046B17" w:rsidRPr="00046B17" w:rsidRDefault="005F536B" w:rsidP="00046B17">
      <w:pPr>
        <w:rPr>
          <w:rFonts w:ascii="Arial" w:hAnsi="Arial" w:cs="Arial"/>
          <w:b/>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3380105</wp:posOffset>
                </wp:positionH>
                <wp:positionV relativeFrom="paragraph">
                  <wp:posOffset>67945</wp:posOffset>
                </wp:positionV>
                <wp:extent cx="2400300" cy="1143000"/>
                <wp:effectExtent l="13335" t="6350" r="571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56D84" id="Rectangle 3" o:spid="_x0000_s1026" style="position:absolute;margin-left:266.15pt;margin-top:5.35pt;width:18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PhV4OAiAgAAPQQAAA4AAAAAAAAAAAAAAAAALgIAAGRycy9lMm9Eb2MueG1s&#10;UEsBAi0AFAAGAAgAAAAhAGUOtKbdAAAACgEAAA8AAAAAAAAAAAAAAAAAfAQAAGRycy9kb3ducmV2&#10;LnhtbFBLBQYAAAAABAAEAPMAAACGBQAAAAA=&#10;"/>
            </w:pict>
          </mc:Fallback>
        </mc:AlternateContent>
      </w:r>
      <w:r w:rsidR="00046B17" w:rsidRPr="00046B17">
        <w:rPr>
          <w:rFonts w:ascii="Arial" w:hAnsi="Arial" w:cs="Arial"/>
          <w:b/>
        </w:rPr>
        <w:t>IV. Nazwa i adres WYKONAWCY</w:t>
      </w:r>
    </w:p>
    <w:p w:rsidR="00046B17" w:rsidRPr="00046B17" w:rsidRDefault="00046B17" w:rsidP="00046B17">
      <w:pPr>
        <w:rPr>
          <w:rFonts w:ascii="Arial" w:hAnsi="Arial" w:cs="Arial"/>
        </w:rPr>
      </w:pP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rPr>
          <w:rFonts w:ascii="Arial" w:hAnsi="Arial" w:cs="Arial"/>
          <w:i/>
          <w:sz w:val="16"/>
          <w:szCs w:val="16"/>
        </w:rPr>
      </w:pPr>
      <w:r w:rsidRPr="00046B17">
        <w:rPr>
          <w:rFonts w:ascii="Arial" w:hAnsi="Arial" w:cs="Arial"/>
          <w:i/>
          <w:sz w:val="16"/>
          <w:szCs w:val="16"/>
        </w:rPr>
        <w:t xml:space="preserve">                                                                                                                                                 (pieczęć Wykonawcy) </w:t>
      </w:r>
    </w:p>
    <w:p w:rsidR="00046B17" w:rsidRPr="00046B17" w:rsidRDefault="00046B17" w:rsidP="00046B17">
      <w:pPr>
        <w:rPr>
          <w:rFonts w:ascii="Arial" w:hAnsi="Arial" w:cs="Arial"/>
        </w:rPr>
      </w:pPr>
    </w:p>
    <w:p w:rsidR="00046B17" w:rsidRPr="00046B17" w:rsidRDefault="00046B17" w:rsidP="00046B17">
      <w:pPr>
        <w:rPr>
          <w:rFonts w:ascii="Arial" w:hAnsi="Arial" w:cs="Arial"/>
        </w:rPr>
      </w:pPr>
    </w:p>
    <w:p w:rsidR="00046B17" w:rsidRPr="00046B17" w:rsidRDefault="00046B17" w:rsidP="00046B17">
      <w:pPr>
        <w:rPr>
          <w:rFonts w:ascii="Arial" w:hAnsi="Arial" w:cs="Arial"/>
        </w:rPr>
      </w:pPr>
    </w:p>
    <w:p w:rsidR="00046B17" w:rsidRPr="00046B17" w:rsidRDefault="00046B17" w:rsidP="00046B17">
      <w:pPr>
        <w:numPr>
          <w:ilvl w:val="0"/>
          <w:numId w:val="21"/>
        </w:numPr>
        <w:spacing w:line="360" w:lineRule="auto"/>
        <w:rPr>
          <w:rFonts w:ascii="Arial" w:hAnsi="Arial" w:cs="Arial"/>
        </w:rPr>
      </w:pPr>
      <w:r w:rsidRPr="00046B17">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tblGrid>
      <w:tr w:rsidR="00352A3B" w:rsidRPr="00046B17" w:rsidTr="00352A3B">
        <w:tc>
          <w:tcPr>
            <w:tcW w:w="8717" w:type="dxa"/>
            <w:shd w:val="clear" w:color="auto" w:fill="F3F3F3"/>
            <w:vAlign w:val="center"/>
          </w:tcPr>
          <w:p w:rsidR="00352A3B" w:rsidRPr="00046B17" w:rsidRDefault="00352A3B" w:rsidP="00046B17">
            <w:pPr>
              <w:numPr>
                <w:ilvl w:val="1"/>
                <w:numId w:val="0"/>
              </w:numPr>
              <w:tabs>
                <w:tab w:val="num" w:pos="0"/>
              </w:tabs>
              <w:spacing w:after="120"/>
              <w:jc w:val="center"/>
              <w:rPr>
                <w:noProof/>
                <w:sz w:val="20"/>
                <w:szCs w:val="20"/>
              </w:rPr>
            </w:pPr>
          </w:p>
        </w:tc>
      </w:tr>
      <w:tr w:rsidR="00352A3B" w:rsidRPr="00046B17" w:rsidTr="00352A3B">
        <w:tc>
          <w:tcPr>
            <w:tcW w:w="8717" w:type="dxa"/>
          </w:tcPr>
          <w:p w:rsidR="00352A3B" w:rsidRPr="00046B17" w:rsidRDefault="00F121FF" w:rsidP="00046B17">
            <w:pPr>
              <w:spacing w:line="360" w:lineRule="auto"/>
              <w:rPr>
                <w:rFonts w:ascii="Arial" w:hAnsi="Arial" w:cs="Arial"/>
                <w:b/>
                <w:sz w:val="22"/>
                <w:szCs w:val="22"/>
              </w:rPr>
            </w:pPr>
            <w:r w:rsidRPr="00D87323">
              <w:rPr>
                <w:b/>
                <w:sz w:val="28"/>
                <w:szCs w:val="28"/>
              </w:rPr>
              <w:t>Przeprowadzenie certyfikowanego szkolenia z zakresu Ochrony Radiologicznej Pacjenta FT oraz zapewnienie procesu certyfikacji</w:t>
            </w:r>
          </w:p>
          <w:p w:rsidR="00352A3B" w:rsidRPr="00046B17" w:rsidRDefault="00352A3B" w:rsidP="00046B17">
            <w:pPr>
              <w:spacing w:line="360" w:lineRule="auto"/>
              <w:rPr>
                <w:rFonts w:ascii="Arial" w:hAnsi="Arial" w:cs="Arial"/>
              </w:rPr>
            </w:pPr>
            <w:r w:rsidRPr="00046B17">
              <w:rPr>
                <w:rFonts w:ascii="Arial" w:hAnsi="Arial" w:cs="Arial"/>
              </w:rPr>
              <w:lastRenderedPageBreak/>
              <w:t>cenę netto:....................................zł.</w:t>
            </w:r>
          </w:p>
          <w:p w:rsidR="00352A3B" w:rsidRPr="00352A3B" w:rsidRDefault="00352A3B" w:rsidP="00352A3B">
            <w:pPr>
              <w:spacing w:line="360" w:lineRule="auto"/>
              <w:rPr>
                <w:rFonts w:ascii="Arial" w:hAnsi="Arial" w:cs="Arial"/>
              </w:rPr>
            </w:pPr>
            <w:r w:rsidRPr="00046B17">
              <w:rPr>
                <w:rFonts w:ascii="Arial" w:hAnsi="Arial" w:cs="Arial"/>
              </w:rPr>
              <w:t>słownie netto: ...............</w:t>
            </w:r>
            <w:r>
              <w:rPr>
                <w:rFonts w:ascii="Arial" w:hAnsi="Arial" w:cs="Arial"/>
              </w:rPr>
              <w:t>..........................</w:t>
            </w:r>
            <w:r w:rsidRPr="00046B17">
              <w:rPr>
                <w:rFonts w:ascii="Arial" w:hAnsi="Arial" w:cs="Arial"/>
              </w:rPr>
              <w:t>....................................................................................zł.</w:t>
            </w:r>
          </w:p>
        </w:tc>
      </w:tr>
    </w:tbl>
    <w:p w:rsidR="00046B17" w:rsidRPr="00FA5D47" w:rsidRDefault="0045624B" w:rsidP="00FA5D47">
      <w:pPr>
        <w:pStyle w:val="msonormalcxspmiddle"/>
        <w:contextualSpacing/>
        <w:jc w:val="both"/>
        <w:rPr>
          <w:u w:val="single"/>
        </w:rPr>
      </w:pPr>
      <w:r w:rsidRPr="00BE2BF5">
        <w:rPr>
          <w:u w:val="single"/>
        </w:rPr>
        <w:lastRenderedPageBreak/>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046B17" w:rsidRPr="00046B17" w:rsidRDefault="00046B17" w:rsidP="00046B17">
      <w:pPr>
        <w:spacing w:before="120"/>
        <w:rPr>
          <w:rFonts w:ascii="Arial" w:hAnsi="Arial" w:cs="Arial"/>
        </w:rPr>
      </w:pPr>
      <w:r w:rsidRPr="00046B17">
        <w:rPr>
          <w:rFonts w:ascii="Arial" w:hAnsi="Arial" w:cs="Arial"/>
        </w:rPr>
        <w:t>2. Deklaruję ponadto:</w:t>
      </w:r>
    </w:p>
    <w:p w:rsidR="00046B17" w:rsidRPr="00046B17" w:rsidRDefault="00046B17" w:rsidP="00046B17">
      <w:pPr>
        <w:numPr>
          <w:ilvl w:val="0"/>
          <w:numId w:val="20"/>
        </w:numPr>
        <w:spacing w:before="120" w:line="360" w:lineRule="auto"/>
        <w:ind w:left="658" w:hanging="357"/>
        <w:rPr>
          <w:rFonts w:ascii="Arial" w:hAnsi="Arial" w:cs="Arial"/>
        </w:rPr>
      </w:pPr>
      <w:r w:rsidRPr="00046B17">
        <w:rPr>
          <w:rFonts w:ascii="Arial" w:hAnsi="Arial" w:cs="Arial"/>
        </w:rPr>
        <w:t xml:space="preserve">termin wykonania zamówienia: </w:t>
      </w:r>
      <w:r w:rsidR="0045624B">
        <w:rPr>
          <w:rFonts w:ascii="Arial" w:hAnsi="Arial" w:cs="Arial"/>
        </w:rPr>
        <w:t>31.01.2020r.</w:t>
      </w:r>
      <w:r w:rsidRPr="00046B17">
        <w:rPr>
          <w:rFonts w:ascii="Arial" w:hAnsi="Arial" w:cs="Arial"/>
        </w:rPr>
        <w:t>,</w:t>
      </w:r>
    </w:p>
    <w:p w:rsidR="00046B17" w:rsidRPr="00046B17" w:rsidRDefault="00046B17" w:rsidP="00046B17">
      <w:pPr>
        <w:numPr>
          <w:ilvl w:val="0"/>
          <w:numId w:val="20"/>
        </w:numPr>
        <w:spacing w:line="360" w:lineRule="auto"/>
        <w:ind w:left="658" w:hanging="357"/>
        <w:rPr>
          <w:rFonts w:ascii="Arial" w:hAnsi="Arial" w:cs="Arial"/>
        </w:rPr>
      </w:pPr>
      <w:r w:rsidRPr="00046B17">
        <w:rPr>
          <w:rFonts w:ascii="Arial" w:hAnsi="Arial" w:cs="Arial"/>
        </w:rPr>
        <w:t>warunki płatności :</w:t>
      </w:r>
      <w:r w:rsidR="0045624B">
        <w:rPr>
          <w:rFonts w:ascii="Arial" w:hAnsi="Arial" w:cs="Arial"/>
        </w:rPr>
        <w:t>14 dni</w:t>
      </w:r>
      <w:r w:rsidRPr="00046B17">
        <w:rPr>
          <w:rFonts w:ascii="Arial" w:hAnsi="Arial" w:cs="Arial"/>
        </w:rPr>
        <w:t>,</w:t>
      </w:r>
    </w:p>
    <w:p w:rsidR="00046B17" w:rsidRPr="00046B17" w:rsidRDefault="00046B17" w:rsidP="00046B17">
      <w:pPr>
        <w:numPr>
          <w:ilvl w:val="0"/>
          <w:numId w:val="20"/>
        </w:numPr>
        <w:spacing w:line="360" w:lineRule="auto"/>
        <w:ind w:left="658" w:hanging="357"/>
        <w:rPr>
          <w:rFonts w:ascii="Arial" w:hAnsi="Arial" w:cs="Arial"/>
        </w:rPr>
      </w:pPr>
      <w:r w:rsidRPr="00046B17">
        <w:rPr>
          <w:rFonts w:ascii="Arial" w:hAnsi="Arial" w:cs="Arial"/>
        </w:rPr>
        <w:t>...................................................................,</w:t>
      </w:r>
    </w:p>
    <w:p w:rsidR="00046B17" w:rsidRPr="00046B17" w:rsidRDefault="00046B17" w:rsidP="00046B17">
      <w:pPr>
        <w:spacing w:before="120"/>
        <w:jc w:val="both"/>
        <w:rPr>
          <w:rFonts w:ascii="Arial" w:hAnsi="Arial" w:cs="Arial"/>
        </w:rPr>
      </w:pPr>
      <w:r w:rsidRPr="00046B17">
        <w:rPr>
          <w:rFonts w:ascii="Arial" w:hAnsi="Arial" w:cs="Arial"/>
        </w:rPr>
        <w:t>3. Oświadczam, że:</w:t>
      </w:r>
    </w:p>
    <w:p w:rsidR="00046B17" w:rsidRPr="00046B17" w:rsidRDefault="00046B17" w:rsidP="00046B17">
      <w:pPr>
        <w:numPr>
          <w:ilvl w:val="0"/>
          <w:numId w:val="18"/>
        </w:numPr>
        <w:spacing w:before="120" w:line="360" w:lineRule="auto"/>
        <w:ind w:left="357" w:hanging="357"/>
        <w:jc w:val="both"/>
        <w:rPr>
          <w:rFonts w:ascii="Arial" w:hAnsi="Arial" w:cs="Arial"/>
        </w:rPr>
      </w:pPr>
      <w:r w:rsidRPr="00046B17">
        <w:rPr>
          <w:rFonts w:ascii="Arial" w:hAnsi="Arial" w:cs="Arial"/>
        </w:rPr>
        <w:t xml:space="preserve">zapoznałem się z opisem przedmiotu zamówienia i nie wnoszę do niego zastrzeżeń.  </w:t>
      </w:r>
    </w:p>
    <w:p w:rsidR="00046B17" w:rsidRPr="00046B17" w:rsidRDefault="00046B17" w:rsidP="00046B17">
      <w:pPr>
        <w:numPr>
          <w:ilvl w:val="0"/>
          <w:numId w:val="18"/>
        </w:numPr>
        <w:spacing w:before="120" w:line="360" w:lineRule="auto"/>
        <w:ind w:left="357" w:hanging="357"/>
        <w:jc w:val="both"/>
        <w:rPr>
          <w:rFonts w:ascii="Arial" w:hAnsi="Arial" w:cs="Arial"/>
        </w:rPr>
      </w:pPr>
      <w:r w:rsidRPr="00046B17">
        <w:rPr>
          <w:rFonts w:ascii="Arial" w:hAnsi="Arial" w:cs="Arial"/>
        </w:rPr>
        <w:t>zapoznaliśmy się z projektem umowy i nie wnosimy do niego uwag</w:t>
      </w:r>
    </w:p>
    <w:p w:rsidR="00046B17" w:rsidRPr="00046B17" w:rsidRDefault="00046B17" w:rsidP="00046B17">
      <w:pPr>
        <w:numPr>
          <w:ilvl w:val="0"/>
          <w:numId w:val="18"/>
        </w:numPr>
        <w:spacing w:before="120" w:line="360" w:lineRule="auto"/>
        <w:ind w:left="357" w:hanging="357"/>
        <w:jc w:val="both"/>
        <w:rPr>
          <w:rFonts w:ascii="Arial" w:hAnsi="Arial" w:cs="Arial"/>
        </w:rPr>
      </w:pPr>
      <w:r w:rsidRPr="00046B17">
        <w:rPr>
          <w:rFonts w:ascii="Arial" w:hAnsi="Arial" w:cs="Arial"/>
        </w:rPr>
        <w:t xml:space="preserve">związani jesteśmy ofertą do </w:t>
      </w:r>
      <w:r w:rsidR="0045624B">
        <w:rPr>
          <w:rFonts w:ascii="Arial" w:hAnsi="Arial" w:cs="Arial"/>
          <w:b/>
        </w:rPr>
        <w:t>30 dni</w:t>
      </w:r>
    </w:p>
    <w:p w:rsidR="00046B17" w:rsidRPr="00046B17" w:rsidRDefault="00046B17" w:rsidP="00046B17">
      <w:pPr>
        <w:numPr>
          <w:ilvl w:val="0"/>
          <w:numId w:val="18"/>
        </w:numPr>
        <w:spacing w:line="360" w:lineRule="auto"/>
        <w:ind w:left="357" w:hanging="357"/>
        <w:jc w:val="both"/>
        <w:rPr>
          <w:rFonts w:ascii="Arial" w:hAnsi="Arial" w:cs="Arial"/>
        </w:rPr>
      </w:pPr>
      <w:r w:rsidRPr="00046B17">
        <w:rPr>
          <w:rFonts w:ascii="Arial" w:hAnsi="Arial" w:cs="Arial"/>
        </w:rPr>
        <w:t>w razie wybrania naszej oferty zobowiązujemy się do podpisania umowy na warunkach zawartych w specyfikacji, w miejscu i terminie określonym przez Zamawiającego.</w:t>
      </w:r>
    </w:p>
    <w:p w:rsidR="00046B17" w:rsidRPr="00046B17" w:rsidRDefault="00046B17" w:rsidP="00046B17">
      <w:pPr>
        <w:spacing w:before="120"/>
        <w:jc w:val="both"/>
        <w:rPr>
          <w:rFonts w:ascii="Arial" w:hAnsi="Arial" w:cs="Arial"/>
        </w:rPr>
      </w:pPr>
      <w:r w:rsidRPr="00046B17">
        <w:rPr>
          <w:rFonts w:ascii="Arial" w:hAnsi="Arial" w:cs="Arial"/>
        </w:rPr>
        <w:t>4. Ofertę niniejszą składam na kolejno ponumerowanych stronach.</w:t>
      </w:r>
    </w:p>
    <w:p w:rsidR="00046B17" w:rsidRPr="00046B17" w:rsidRDefault="00046B17" w:rsidP="00046B17">
      <w:pPr>
        <w:spacing w:before="240"/>
        <w:jc w:val="both"/>
        <w:rPr>
          <w:rFonts w:ascii="Arial" w:hAnsi="Arial" w:cs="Arial"/>
        </w:rPr>
      </w:pPr>
      <w:r w:rsidRPr="00046B17">
        <w:rPr>
          <w:rFonts w:ascii="Arial" w:hAnsi="Arial" w:cs="Arial"/>
        </w:rPr>
        <w:t>5. Załącznikami do niniejszego formularza stanowiącymi integralną część oferty są:</w:t>
      </w:r>
    </w:p>
    <w:p w:rsidR="00046B17" w:rsidRPr="00046B17" w:rsidRDefault="00046B17" w:rsidP="00046B17">
      <w:pPr>
        <w:spacing w:before="240"/>
        <w:jc w:val="both"/>
        <w:rPr>
          <w:rFonts w:ascii="Arial" w:hAnsi="Arial" w:cs="Arial"/>
        </w:rPr>
      </w:pPr>
    </w:p>
    <w:p w:rsidR="00046B17" w:rsidRPr="00046B17" w:rsidRDefault="00046B17" w:rsidP="00046B17">
      <w:pPr>
        <w:numPr>
          <w:ilvl w:val="0"/>
          <w:numId w:val="19"/>
        </w:numPr>
        <w:spacing w:line="360" w:lineRule="auto"/>
        <w:ind w:left="357" w:hanging="357"/>
        <w:rPr>
          <w:rFonts w:ascii="Arial" w:hAnsi="Arial" w:cs="Arial"/>
        </w:rPr>
      </w:pPr>
      <w:r w:rsidRPr="00046B17">
        <w:rPr>
          <w:rFonts w:ascii="Arial" w:hAnsi="Arial" w:cs="Arial"/>
        </w:rPr>
        <w:t>....................................................................</w:t>
      </w:r>
    </w:p>
    <w:p w:rsidR="00046B17" w:rsidRPr="00046B17" w:rsidRDefault="00046B17" w:rsidP="00046B17">
      <w:pPr>
        <w:numPr>
          <w:ilvl w:val="0"/>
          <w:numId w:val="19"/>
        </w:numPr>
        <w:spacing w:line="360" w:lineRule="auto"/>
        <w:ind w:left="357" w:hanging="357"/>
        <w:rPr>
          <w:rFonts w:ascii="Arial" w:hAnsi="Arial" w:cs="Arial"/>
        </w:rPr>
      </w:pPr>
      <w:r w:rsidRPr="00046B17">
        <w:rPr>
          <w:rFonts w:ascii="Arial" w:hAnsi="Arial" w:cs="Arial"/>
        </w:rPr>
        <w:t>...................................................................</w:t>
      </w:r>
    </w:p>
    <w:p w:rsidR="00046B17" w:rsidRPr="00046B17" w:rsidRDefault="00046B17" w:rsidP="00046B17">
      <w:pPr>
        <w:numPr>
          <w:ilvl w:val="0"/>
          <w:numId w:val="19"/>
        </w:numPr>
        <w:spacing w:line="360" w:lineRule="auto"/>
        <w:ind w:left="357" w:hanging="357"/>
        <w:rPr>
          <w:rFonts w:ascii="Arial" w:hAnsi="Arial" w:cs="Arial"/>
        </w:rPr>
      </w:pPr>
      <w:r w:rsidRPr="00046B17">
        <w:rPr>
          <w:rFonts w:ascii="Arial" w:hAnsi="Arial" w:cs="Arial"/>
        </w:rPr>
        <w:t>...................................................................</w:t>
      </w:r>
    </w:p>
    <w:p w:rsidR="00046B17" w:rsidRPr="00046B17" w:rsidRDefault="00046B17" w:rsidP="00046B17">
      <w:pPr>
        <w:spacing w:before="120"/>
        <w:jc w:val="both"/>
        <w:rPr>
          <w:rFonts w:ascii="Arial" w:hAnsi="Arial" w:cs="Arial"/>
          <w:sz w:val="16"/>
          <w:szCs w:val="16"/>
        </w:rPr>
      </w:pPr>
      <w:r w:rsidRPr="00046B17">
        <w:rPr>
          <w:rFonts w:ascii="Arial" w:hAnsi="Arial" w:cs="Arial"/>
          <w:sz w:val="16"/>
          <w:szCs w:val="16"/>
        </w:rPr>
        <w:t>*) niepotrzebne skreślić</w:t>
      </w:r>
    </w:p>
    <w:p w:rsidR="00046B17" w:rsidRPr="00046B17" w:rsidRDefault="00046B17" w:rsidP="00046B17">
      <w:pPr>
        <w:rPr>
          <w:rFonts w:ascii="Arial" w:hAnsi="Arial" w:cs="Arial"/>
        </w:rPr>
      </w:pPr>
    </w:p>
    <w:p w:rsidR="00046B17" w:rsidRPr="00046B17" w:rsidRDefault="00046B17" w:rsidP="00046B17">
      <w:pPr>
        <w:jc w:val="right"/>
        <w:rPr>
          <w:rFonts w:ascii="Arial" w:hAnsi="Arial" w:cs="Arial"/>
        </w:rPr>
      </w:pPr>
      <w:r w:rsidRPr="00046B17">
        <w:rPr>
          <w:rFonts w:ascii="Arial" w:hAnsi="Arial" w:cs="Arial"/>
        </w:rPr>
        <w:t xml:space="preserve">................................dn. ............................           </w:t>
      </w:r>
    </w:p>
    <w:p w:rsidR="00046B17" w:rsidRPr="00046B17" w:rsidRDefault="00046B17" w:rsidP="00046B17">
      <w:pPr>
        <w:jc w:val="right"/>
        <w:rPr>
          <w:rFonts w:ascii="Arial" w:hAnsi="Arial" w:cs="Arial"/>
        </w:rPr>
      </w:pPr>
    </w:p>
    <w:p w:rsidR="00046B17" w:rsidRPr="00046B17" w:rsidRDefault="00046B17" w:rsidP="00046B17">
      <w:pPr>
        <w:rPr>
          <w:rFonts w:ascii="Arial" w:hAnsi="Arial" w:cs="Arial"/>
        </w:rPr>
      </w:pPr>
    </w:p>
    <w:p w:rsidR="00046B17" w:rsidRPr="00046B17" w:rsidRDefault="00046B17" w:rsidP="00046B17">
      <w:pPr>
        <w:rPr>
          <w:rFonts w:ascii="Arial" w:hAnsi="Arial" w:cs="Arial"/>
        </w:rPr>
      </w:pPr>
      <w:r w:rsidRPr="00046B17">
        <w:rPr>
          <w:rFonts w:ascii="Arial" w:hAnsi="Arial" w:cs="Arial"/>
        </w:rPr>
        <w:t xml:space="preserve">..............................................................           </w:t>
      </w:r>
    </w:p>
    <w:p w:rsidR="00046B17" w:rsidRPr="00046B17" w:rsidRDefault="00046B17" w:rsidP="00046B17">
      <w:pPr>
        <w:spacing w:after="120"/>
        <w:ind w:left="283"/>
        <w:rPr>
          <w:rFonts w:ascii="Arial" w:hAnsi="Arial" w:cs="Arial"/>
          <w:sz w:val="20"/>
          <w:szCs w:val="20"/>
          <w:lang w:val="x-none" w:eastAsia="x-none"/>
        </w:rPr>
      </w:pPr>
      <w:r w:rsidRPr="00046B17">
        <w:rPr>
          <w:rFonts w:ascii="Arial" w:hAnsi="Arial" w:cs="Arial"/>
          <w:sz w:val="20"/>
          <w:szCs w:val="20"/>
          <w:lang w:val="x-none" w:eastAsia="x-none"/>
        </w:rPr>
        <w:t>podpisy i pieczęcie osób upoważnionych</w:t>
      </w:r>
    </w:p>
    <w:p w:rsidR="00046B17" w:rsidRPr="005F403B" w:rsidRDefault="00046B17" w:rsidP="005F403B">
      <w:pPr>
        <w:spacing w:after="120"/>
        <w:ind w:left="283"/>
        <w:rPr>
          <w:rFonts w:ascii="Arial" w:hAnsi="Arial" w:cs="Arial"/>
          <w:sz w:val="20"/>
          <w:szCs w:val="20"/>
          <w:lang w:val="x-none" w:eastAsia="x-none"/>
        </w:rPr>
      </w:pPr>
      <w:r w:rsidRPr="00046B17">
        <w:rPr>
          <w:rFonts w:ascii="Arial" w:hAnsi="Arial" w:cs="Arial"/>
          <w:sz w:val="20"/>
          <w:szCs w:val="20"/>
          <w:lang w:val="x-none" w:eastAsia="x-none"/>
        </w:rPr>
        <w:t>do reprezentowania Wykonawcy</w:t>
      </w:r>
      <w:r w:rsidRPr="00046B17">
        <w:rPr>
          <w:rFonts w:ascii="Arial" w:hAnsi="Arial" w:cs="Arial"/>
          <w:i/>
        </w:rPr>
        <w:t xml:space="preserve">                                                     </w:t>
      </w:r>
    </w:p>
    <w:p w:rsidR="00046B17" w:rsidRDefault="00046B17" w:rsidP="0045624B">
      <w:pPr>
        <w:pStyle w:val="p2"/>
        <w:spacing w:before="0" w:beforeAutospacing="0" w:after="0" w:afterAutospacing="0" w:line="360" w:lineRule="auto"/>
        <w:rPr>
          <w:rFonts w:ascii="Verdana" w:hAnsi="Verdana"/>
          <w:b/>
          <w:bCs/>
          <w:color w:val="000000"/>
          <w:sz w:val="28"/>
          <w:szCs w:val="20"/>
        </w:rPr>
      </w:pPr>
    </w:p>
    <w:sectPr w:rsidR="00046B1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51" w:rsidRDefault="00933D51">
      <w:r>
        <w:separator/>
      </w:r>
    </w:p>
  </w:endnote>
  <w:endnote w:type="continuationSeparator" w:id="0">
    <w:p w:rsidR="00933D51" w:rsidRDefault="0093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5F536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BA6A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5F536B">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5F536B">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A5D47">
      <w:rPr>
        <w:rStyle w:val="Numerstrony"/>
        <w:noProof/>
      </w:rPr>
      <w:t>12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51" w:rsidRDefault="00933D51">
      <w:r>
        <w:separator/>
      </w:r>
    </w:p>
  </w:footnote>
  <w:footnote w:type="continuationSeparator" w:id="0">
    <w:p w:rsidR="00933D51" w:rsidRDefault="00933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1"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0"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1"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8"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20"/>
  </w:num>
  <w:num w:numId="4">
    <w:abstractNumId w:val="28"/>
  </w:num>
  <w:num w:numId="5">
    <w:abstractNumId w:val="8"/>
  </w:num>
  <w:num w:numId="6">
    <w:abstractNumId w:val="14"/>
  </w:num>
  <w:num w:numId="7">
    <w:abstractNumId w:val="27"/>
  </w:num>
  <w:num w:numId="8">
    <w:abstractNumId w:val="19"/>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31"/>
  </w:num>
  <w:num w:numId="13">
    <w:abstractNumId w:val="3"/>
  </w:num>
  <w:num w:numId="14">
    <w:abstractNumId w:val="25"/>
  </w:num>
  <w:num w:numId="15">
    <w:abstractNumId w:val="5"/>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2"/>
  </w:num>
  <w:num w:numId="21">
    <w:abstractNumId w:val="24"/>
  </w:num>
  <w:num w:numId="22">
    <w:abstractNumId w:val="22"/>
  </w:num>
  <w:num w:numId="23">
    <w:abstractNumId w:val="10"/>
  </w:num>
  <w:num w:numId="24">
    <w:abstractNumId w:val="34"/>
  </w:num>
  <w:num w:numId="25">
    <w:abstractNumId w:val="32"/>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11"/>
  </w:num>
  <w:num w:numId="33">
    <w:abstractNumId w:val="26"/>
  </w:num>
  <w:num w:numId="34">
    <w:abstractNumId w:val="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A8"/>
    <w:rsid w:val="00025C9F"/>
    <w:rsid w:val="0003011F"/>
    <w:rsid w:val="00043BE7"/>
    <w:rsid w:val="00046B17"/>
    <w:rsid w:val="00054581"/>
    <w:rsid w:val="000D33D9"/>
    <w:rsid w:val="000E2D26"/>
    <w:rsid w:val="001306AD"/>
    <w:rsid w:val="001423AC"/>
    <w:rsid w:val="00161679"/>
    <w:rsid w:val="00166F66"/>
    <w:rsid w:val="00180468"/>
    <w:rsid w:val="001C1CD9"/>
    <w:rsid w:val="001F5C7C"/>
    <w:rsid w:val="002213D5"/>
    <w:rsid w:val="00255C88"/>
    <w:rsid w:val="002633BF"/>
    <w:rsid w:val="00281641"/>
    <w:rsid w:val="00283F79"/>
    <w:rsid w:val="00286118"/>
    <w:rsid w:val="00290754"/>
    <w:rsid w:val="00296213"/>
    <w:rsid w:val="002967B7"/>
    <w:rsid w:val="002B33AF"/>
    <w:rsid w:val="002E0AE7"/>
    <w:rsid w:val="002E482B"/>
    <w:rsid w:val="003078F2"/>
    <w:rsid w:val="0031609F"/>
    <w:rsid w:val="003412AD"/>
    <w:rsid w:val="00352A3B"/>
    <w:rsid w:val="00353851"/>
    <w:rsid w:val="00360E6F"/>
    <w:rsid w:val="003D5087"/>
    <w:rsid w:val="003F38B3"/>
    <w:rsid w:val="003F5C86"/>
    <w:rsid w:val="004025A9"/>
    <w:rsid w:val="0040294E"/>
    <w:rsid w:val="004268EA"/>
    <w:rsid w:val="0045624B"/>
    <w:rsid w:val="00496ABE"/>
    <w:rsid w:val="004B616D"/>
    <w:rsid w:val="004C1477"/>
    <w:rsid w:val="004C1BCD"/>
    <w:rsid w:val="00510E55"/>
    <w:rsid w:val="00523F18"/>
    <w:rsid w:val="005343C1"/>
    <w:rsid w:val="00534EBA"/>
    <w:rsid w:val="00577E99"/>
    <w:rsid w:val="00583EF9"/>
    <w:rsid w:val="00587DBF"/>
    <w:rsid w:val="005D3C55"/>
    <w:rsid w:val="005D78E1"/>
    <w:rsid w:val="005E67CB"/>
    <w:rsid w:val="005F403B"/>
    <w:rsid w:val="005F536B"/>
    <w:rsid w:val="00611080"/>
    <w:rsid w:val="00632BA8"/>
    <w:rsid w:val="0063457F"/>
    <w:rsid w:val="0064545E"/>
    <w:rsid w:val="00650B8E"/>
    <w:rsid w:val="006A0CCA"/>
    <w:rsid w:val="006B6E35"/>
    <w:rsid w:val="006C4F93"/>
    <w:rsid w:val="00700E1B"/>
    <w:rsid w:val="00700E60"/>
    <w:rsid w:val="007166E9"/>
    <w:rsid w:val="00740CAF"/>
    <w:rsid w:val="00763481"/>
    <w:rsid w:val="00763672"/>
    <w:rsid w:val="00767DF9"/>
    <w:rsid w:val="00786D4D"/>
    <w:rsid w:val="007B4CB2"/>
    <w:rsid w:val="00807DF3"/>
    <w:rsid w:val="00834E5E"/>
    <w:rsid w:val="0086572D"/>
    <w:rsid w:val="00883CFF"/>
    <w:rsid w:val="008A3EF3"/>
    <w:rsid w:val="008F7860"/>
    <w:rsid w:val="00903B9A"/>
    <w:rsid w:val="0093214C"/>
    <w:rsid w:val="00933D51"/>
    <w:rsid w:val="00945E42"/>
    <w:rsid w:val="0095289F"/>
    <w:rsid w:val="009B230D"/>
    <w:rsid w:val="009C2515"/>
    <w:rsid w:val="009E25D7"/>
    <w:rsid w:val="009F201D"/>
    <w:rsid w:val="00A44B51"/>
    <w:rsid w:val="00A64B1A"/>
    <w:rsid w:val="00A7581F"/>
    <w:rsid w:val="00A776D8"/>
    <w:rsid w:val="00AC1DF6"/>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1202F"/>
    <w:rsid w:val="00C246D0"/>
    <w:rsid w:val="00C27B23"/>
    <w:rsid w:val="00CA0351"/>
    <w:rsid w:val="00CD2766"/>
    <w:rsid w:val="00D129B6"/>
    <w:rsid w:val="00D13914"/>
    <w:rsid w:val="00D63505"/>
    <w:rsid w:val="00D87323"/>
    <w:rsid w:val="00DA6C25"/>
    <w:rsid w:val="00DF2457"/>
    <w:rsid w:val="00E05B88"/>
    <w:rsid w:val="00E57B92"/>
    <w:rsid w:val="00E77CD7"/>
    <w:rsid w:val="00E835A6"/>
    <w:rsid w:val="00E836F2"/>
    <w:rsid w:val="00F02403"/>
    <w:rsid w:val="00F121FF"/>
    <w:rsid w:val="00F14028"/>
    <w:rsid w:val="00F26856"/>
    <w:rsid w:val="00F37221"/>
    <w:rsid w:val="00F5324E"/>
    <w:rsid w:val="00F92A94"/>
    <w:rsid w:val="00FA5D47"/>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D6FA79-3F4F-4434-B02A-38430340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paragraph" w:customStyle="1" w:styleId="msonormalcxspmiddle">
    <w:name w:val="msonormalcxspmiddle"/>
    <w:basedOn w:val="Normalny"/>
    <w:uiPriority w:val="99"/>
    <w:rsid w:val="0045624B"/>
    <w:pPr>
      <w:spacing w:before="100" w:beforeAutospacing="1" w:after="100" w:afterAutospacing="1"/>
    </w:pPr>
  </w:style>
  <w:style w:type="paragraph" w:styleId="Tekstdymka">
    <w:name w:val="Balloon Text"/>
    <w:basedOn w:val="Normalny"/>
    <w:link w:val="TekstdymkaZnak"/>
    <w:rsid w:val="00FA5D47"/>
    <w:rPr>
      <w:rFonts w:ascii="Segoe UI" w:hAnsi="Segoe UI" w:cs="Segoe UI"/>
      <w:sz w:val="18"/>
      <w:szCs w:val="18"/>
    </w:rPr>
  </w:style>
  <w:style w:type="character" w:customStyle="1" w:styleId="TekstdymkaZnak">
    <w:name w:val="Tekst dymka Znak"/>
    <w:basedOn w:val="Domylnaczcionkaakapitu"/>
    <w:link w:val="Tekstdymka"/>
    <w:rsid w:val="00FA5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4004</Words>
  <Characters>24025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3</cp:revision>
  <cp:lastPrinted>2019-10-17T08:15:00Z</cp:lastPrinted>
  <dcterms:created xsi:type="dcterms:W3CDTF">2019-10-22T06:24:00Z</dcterms:created>
  <dcterms:modified xsi:type="dcterms:W3CDTF">2019-10-22T06:24:00Z</dcterms:modified>
</cp:coreProperties>
</file>